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2"/>
        <w:gridCol w:w="416"/>
        <w:gridCol w:w="227"/>
        <w:gridCol w:w="767"/>
        <w:gridCol w:w="537"/>
        <w:gridCol w:w="155"/>
        <w:gridCol w:w="13"/>
        <w:gridCol w:w="174"/>
        <w:gridCol w:w="397"/>
        <w:gridCol w:w="425"/>
        <w:gridCol w:w="400"/>
        <w:gridCol w:w="300"/>
        <w:gridCol w:w="151"/>
        <w:gridCol w:w="142"/>
        <w:gridCol w:w="285"/>
        <w:gridCol w:w="431"/>
        <w:gridCol w:w="139"/>
        <w:gridCol w:w="80"/>
        <w:gridCol w:w="490"/>
        <w:gridCol w:w="113"/>
        <w:gridCol w:w="29"/>
        <w:gridCol w:w="427"/>
        <w:gridCol w:w="423"/>
        <w:gridCol w:w="426"/>
        <w:gridCol w:w="425"/>
        <w:gridCol w:w="102"/>
        <w:gridCol w:w="890"/>
        <w:gridCol w:w="14"/>
      </w:tblGrid>
      <w:tr w:rsidR="006A701A" w:rsidRPr="00A6643D" w14:paraId="62246F40" w14:textId="77777777" w:rsidTr="004D5205">
        <w:trPr>
          <w:trHeight w:val="1611"/>
        </w:trPr>
        <w:tc>
          <w:tcPr>
            <w:tcW w:w="6631" w:type="dxa"/>
            <w:gridSpan w:val="18"/>
          </w:tcPr>
          <w:p w14:paraId="03B0E634" w14:textId="77777777" w:rsidR="006A701A" w:rsidRPr="00326108" w:rsidRDefault="006A701A" w:rsidP="00616511">
            <w:pPr>
              <w:spacing w:before="120" w:line="240" w:lineRule="auto"/>
              <w:ind w:hanging="45"/>
              <w:rPr>
                <w:rFonts w:ascii="Times New Roman" w:hAnsi="Times New Roman"/>
                <w:color w:val="000000"/>
              </w:rPr>
            </w:pPr>
            <w:bookmarkStart w:id="0" w:name="t1"/>
            <w:r w:rsidRPr="00326108">
              <w:rPr>
                <w:rFonts w:ascii="Times New Roman" w:hAnsi="Times New Roman"/>
                <w:b/>
                <w:color w:val="000000"/>
              </w:rPr>
              <w:t xml:space="preserve">Nazwa </w:t>
            </w:r>
            <w:r w:rsidR="001B75D8" w:rsidRPr="00326108">
              <w:rPr>
                <w:rFonts w:ascii="Times New Roman" w:hAnsi="Times New Roman"/>
                <w:b/>
                <w:color w:val="000000"/>
              </w:rPr>
              <w:t>projektu</w:t>
            </w:r>
          </w:p>
          <w:p w14:paraId="347C0746" w14:textId="5AC46976" w:rsidR="006A701A" w:rsidRPr="00326108" w:rsidRDefault="00B47E4B" w:rsidP="00A52ADB">
            <w:pPr>
              <w:spacing w:line="240" w:lineRule="auto"/>
              <w:ind w:hanging="34"/>
              <w:rPr>
                <w:rFonts w:ascii="Times New Roman" w:hAnsi="Times New Roman"/>
                <w:color w:val="000000"/>
              </w:rPr>
            </w:pPr>
            <w:r w:rsidRPr="00326108">
              <w:rPr>
                <w:rFonts w:ascii="Times New Roman" w:hAnsi="Times New Roman"/>
                <w:color w:val="000000"/>
              </w:rPr>
              <w:t xml:space="preserve">Projekt ustawy </w:t>
            </w:r>
            <w:r w:rsidR="00811BDB" w:rsidRPr="00326108">
              <w:rPr>
                <w:rFonts w:ascii="Times New Roman" w:hAnsi="Times New Roman"/>
                <w:color w:val="000000"/>
              </w:rPr>
              <w:t>o</w:t>
            </w:r>
            <w:r w:rsidRPr="00326108">
              <w:rPr>
                <w:rFonts w:ascii="Times New Roman" w:hAnsi="Times New Roman"/>
                <w:color w:val="000000"/>
              </w:rPr>
              <w:t xml:space="preserve"> zmian</w:t>
            </w:r>
            <w:r w:rsidR="00811BDB" w:rsidRPr="00326108">
              <w:rPr>
                <w:rFonts w:ascii="Times New Roman" w:hAnsi="Times New Roman"/>
                <w:color w:val="000000"/>
              </w:rPr>
              <w:t>ie</w:t>
            </w:r>
            <w:r w:rsidRPr="00326108">
              <w:rPr>
                <w:rFonts w:ascii="Times New Roman" w:hAnsi="Times New Roman"/>
                <w:color w:val="000000"/>
              </w:rPr>
              <w:t xml:space="preserve"> ustawy o doradztwie podatkowym</w:t>
            </w:r>
            <w:r w:rsidR="00766F3A">
              <w:t xml:space="preserve"> </w:t>
            </w:r>
          </w:p>
          <w:p w14:paraId="152FCC9E" w14:textId="77777777" w:rsidR="006A701A" w:rsidRPr="00326108" w:rsidRDefault="006A701A" w:rsidP="00616511">
            <w:pPr>
              <w:spacing w:before="120" w:line="240" w:lineRule="auto"/>
              <w:ind w:hanging="45"/>
              <w:rPr>
                <w:rFonts w:ascii="Times New Roman" w:hAnsi="Times New Roman"/>
                <w:b/>
                <w:color w:val="000000"/>
              </w:rPr>
            </w:pPr>
            <w:r w:rsidRPr="00326108">
              <w:rPr>
                <w:rFonts w:ascii="Times New Roman" w:hAnsi="Times New Roman"/>
                <w:b/>
                <w:color w:val="000000"/>
              </w:rPr>
              <w:t>Ministerstwo wiodące i ministerstwa współpracujące</w:t>
            </w:r>
          </w:p>
          <w:bookmarkEnd w:id="0"/>
          <w:p w14:paraId="0A7F043F" w14:textId="77777777" w:rsidR="00B47E4B" w:rsidRPr="00326108" w:rsidRDefault="00B47E4B" w:rsidP="00B47E4B">
            <w:pPr>
              <w:spacing w:line="240" w:lineRule="auto"/>
              <w:ind w:hanging="34"/>
              <w:rPr>
                <w:rFonts w:ascii="Times New Roman" w:hAnsi="Times New Roman"/>
                <w:color w:val="000000"/>
              </w:rPr>
            </w:pPr>
            <w:r w:rsidRPr="00326108">
              <w:rPr>
                <w:rFonts w:ascii="Times New Roman" w:hAnsi="Times New Roman"/>
                <w:color w:val="000000"/>
              </w:rPr>
              <w:t>Ministerstwo Finansów</w:t>
            </w:r>
          </w:p>
          <w:p w14:paraId="3553CD45" w14:textId="77777777" w:rsidR="00B47E4B" w:rsidRPr="00326108" w:rsidRDefault="00B47E4B" w:rsidP="001B3460">
            <w:pPr>
              <w:spacing w:line="240" w:lineRule="auto"/>
              <w:rPr>
                <w:rFonts w:ascii="Times New Roman" w:hAnsi="Times New Roman"/>
                <w:b/>
                <w:sz w:val="21"/>
                <w:szCs w:val="24"/>
              </w:rPr>
            </w:pPr>
          </w:p>
          <w:p w14:paraId="2A9B045A" w14:textId="49F77517" w:rsidR="001B3460" w:rsidRPr="00326108" w:rsidRDefault="001B3460" w:rsidP="001B3460">
            <w:pPr>
              <w:spacing w:line="240" w:lineRule="auto"/>
              <w:rPr>
                <w:rFonts w:ascii="Times New Roman" w:hAnsi="Times New Roman"/>
                <w:b/>
                <w:sz w:val="21"/>
                <w:szCs w:val="21"/>
              </w:rPr>
            </w:pPr>
            <w:r w:rsidRPr="00326108">
              <w:rPr>
                <w:rFonts w:ascii="Times New Roman" w:hAnsi="Times New Roman"/>
                <w:b/>
                <w:sz w:val="21"/>
                <w:szCs w:val="24"/>
              </w:rPr>
              <w:t>Osoba odpowiedzialna za projekt w randze Ministra, Sekretarza Stanu lub Podsekretarza Stanu</w:t>
            </w:r>
            <w:r w:rsidRPr="00326108">
              <w:rPr>
                <w:rFonts w:ascii="Times New Roman" w:hAnsi="Times New Roman"/>
                <w:b/>
                <w:sz w:val="21"/>
                <w:szCs w:val="21"/>
              </w:rPr>
              <w:t xml:space="preserve"> </w:t>
            </w:r>
          </w:p>
          <w:p w14:paraId="13B2FD06" w14:textId="42EB347F" w:rsidR="00B47E4B" w:rsidRPr="00326108" w:rsidRDefault="00B47E4B" w:rsidP="00B47E4B">
            <w:pPr>
              <w:spacing w:line="240" w:lineRule="auto"/>
              <w:rPr>
                <w:rFonts w:ascii="Times New Roman" w:hAnsi="Times New Roman"/>
              </w:rPr>
            </w:pPr>
            <w:r w:rsidRPr="00326108">
              <w:rPr>
                <w:rFonts w:ascii="Times New Roman" w:hAnsi="Times New Roman"/>
              </w:rPr>
              <w:t>Jarosław Neneman, Podsekretarz Stanu w Ministerstwie Finansów</w:t>
            </w:r>
          </w:p>
          <w:p w14:paraId="395272CB" w14:textId="5CC7A0F7" w:rsidR="006A701A" w:rsidRPr="00326108" w:rsidRDefault="006A701A" w:rsidP="00616511">
            <w:pPr>
              <w:spacing w:before="120" w:line="240" w:lineRule="auto"/>
              <w:ind w:hanging="45"/>
              <w:rPr>
                <w:rFonts w:ascii="Times New Roman" w:hAnsi="Times New Roman"/>
                <w:b/>
                <w:color w:val="000000"/>
              </w:rPr>
            </w:pPr>
            <w:r w:rsidRPr="00326108">
              <w:rPr>
                <w:rFonts w:ascii="Times New Roman" w:hAnsi="Times New Roman"/>
                <w:b/>
                <w:color w:val="000000"/>
              </w:rPr>
              <w:t>Kontakt do opiekuna merytorycznego projektu</w:t>
            </w:r>
          </w:p>
          <w:p w14:paraId="38E661E6" w14:textId="32596DA8" w:rsidR="00B47E4B" w:rsidRPr="00326108" w:rsidRDefault="00B47E4B" w:rsidP="00B47E4B">
            <w:pPr>
              <w:spacing w:line="240" w:lineRule="auto"/>
              <w:jc w:val="both"/>
              <w:rPr>
                <w:rFonts w:ascii="Times New Roman" w:hAnsi="Times New Roman"/>
                <w:color w:val="000000"/>
              </w:rPr>
            </w:pPr>
            <w:r w:rsidRPr="00326108">
              <w:rPr>
                <w:rFonts w:ascii="Times New Roman" w:hAnsi="Times New Roman"/>
                <w:color w:val="000000"/>
              </w:rPr>
              <w:t>Beata Rogowska-Rajda, Dyrektor Departamentu Systemu Podatkowego w Ministerstwie Finansów</w:t>
            </w:r>
          </w:p>
          <w:p w14:paraId="79468673" w14:textId="77777777" w:rsidR="00B47E4B" w:rsidRPr="00326108" w:rsidRDefault="00B47E4B" w:rsidP="00B47E4B">
            <w:pPr>
              <w:spacing w:line="240" w:lineRule="auto"/>
              <w:jc w:val="both"/>
              <w:rPr>
                <w:rFonts w:ascii="Times New Roman" w:hAnsi="Times New Roman"/>
                <w:color w:val="000000"/>
                <w:lang w:val="en-US"/>
              </w:rPr>
            </w:pPr>
            <w:r w:rsidRPr="00326108">
              <w:rPr>
                <w:rFonts w:ascii="Times New Roman" w:hAnsi="Times New Roman"/>
                <w:color w:val="000000"/>
                <w:lang w:val="en-US"/>
              </w:rPr>
              <w:t>tel. (22) 694 38 86</w:t>
            </w:r>
          </w:p>
          <w:p w14:paraId="1EF70A66" w14:textId="483ADAEF" w:rsidR="006A701A" w:rsidRPr="00326108" w:rsidRDefault="00B47E4B" w:rsidP="00B47E4B">
            <w:pPr>
              <w:spacing w:line="240" w:lineRule="auto"/>
              <w:ind w:hanging="34"/>
              <w:rPr>
                <w:rStyle w:val="Hipercze"/>
                <w:rFonts w:ascii="Times New Roman" w:hAnsi="Times New Roman"/>
                <w:lang w:val="en-US"/>
              </w:rPr>
            </w:pPr>
            <w:r w:rsidRPr="00326108">
              <w:rPr>
                <w:rFonts w:ascii="Times New Roman" w:hAnsi="Times New Roman"/>
                <w:color w:val="000000"/>
                <w:lang w:val="en-US"/>
              </w:rPr>
              <w:t xml:space="preserve">e-mail: </w:t>
            </w:r>
            <w:hyperlink r:id="rId8" w:history="1">
              <w:r w:rsidR="008B610A" w:rsidRPr="00326108">
                <w:rPr>
                  <w:rStyle w:val="Hipercze"/>
                  <w:rFonts w:ascii="Times New Roman" w:hAnsi="Times New Roman"/>
                  <w:lang w:val="en-US"/>
                </w:rPr>
                <w:t>sekretariat.dts@mf.gov.pl</w:t>
              </w:r>
            </w:hyperlink>
          </w:p>
          <w:p w14:paraId="2B0AAE3D" w14:textId="1AB4A3A7" w:rsidR="00B47E4B" w:rsidRPr="00490543" w:rsidRDefault="00B47E4B" w:rsidP="00B47E4B">
            <w:pPr>
              <w:spacing w:line="240" w:lineRule="auto"/>
              <w:ind w:hanging="34"/>
              <w:rPr>
                <w:rFonts w:ascii="Times New Roman" w:hAnsi="Times New Roman"/>
                <w:color w:val="000000"/>
                <w:lang w:val="en-GB"/>
              </w:rPr>
            </w:pPr>
          </w:p>
        </w:tc>
        <w:tc>
          <w:tcPr>
            <w:tcW w:w="3339" w:type="dxa"/>
            <w:gridSpan w:val="10"/>
            <w:shd w:val="clear" w:color="auto" w:fill="FFFFFF"/>
          </w:tcPr>
          <w:p w14:paraId="53CB217E" w14:textId="3735112B" w:rsidR="001B3460" w:rsidRPr="00326108" w:rsidRDefault="001B3460" w:rsidP="001B3460">
            <w:pPr>
              <w:spacing w:line="240" w:lineRule="auto"/>
              <w:rPr>
                <w:rFonts w:ascii="Times New Roman" w:hAnsi="Times New Roman"/>
                <w:b/>
                <w:sz w:val="21"/>
                <w:szCs w:val="21"/>
              </w:rPr>
            </w:pPr>
            <w:r w:rsidRPr="008D2C65">
              <w:rPr>
                <w:rFonts w:ascii="Times New Roman" w:hAnsi="Times New Roman"/>
                <w:b/>
                <w:sz w:val="21"/>
                <w:szCs w:val="21"/>
              </w:rPr>
              <w:t>Data sporządzenia</w:t>
            </w:r>
            <w:r w:rsidRPr="008D2C65">
              <w:rPr>
                <w:rFonts w:ascii="Times New Roman" w:hAnsi="Times New Roman"/>
                <w:b/>
                <w:sz w:val="21"/>
                <w:szCs w:val="21"/>
              </w:rPr>
              <w:br/>
            </w:r>
            <w:sdt>
              <w:sdtPr>
                <w:rPr>
                  <w:rFonts w:ascii="Times New Roman" w:hAnsi="Times New Roman"/>
                  <w:b/>
                  <w:sz w:val="21"/>
                  <w:szCs w:val="21"/>
                </w:rPr>
                <w:id w:val="-345788683"/>
                <w:placeholder>
                  <w:docPart w:val="DefaultPlaceholder_1082065160"/>
                </w:placeholder>
                <w:date w:fullDate="2025-05-21T00:00:00Z">
                  <w:dateFormat w:val="dd.MM.yyyy"/>
                  <w:lid w:val="pl-PL"/>
                  <w:storeMappedDataAs w:val="dateTime"/>
                  <w:calendar w:val="gregorian"/>
                </w:date>
              </w:sdtPr>
              <w:sdtEndPr/>
              <w:sdtContent>
                <w:r w:rsidR="00B40DE2">
                  <w:rPr>
                    <w:rFonts w:ascii="Times New Roman" w:hAnsi="Times New Roman"/>
                    <w:b/>
                    <w:sz w:val="21"/>
                    <w:szCs w:val="21"/>
                  </w:rPr>
                  <w:t>21.05.2025</w:t>
                </w:r>
              </w:sdtContent>
            </w:sdt>
          </w:p>
          <w:p w14:paraId="32D0B59E" w14:textId="77777777" w:rsidR="00F76884" w:rsidRPr="00981382" w:rsidRDefault="00F76884" w:rsidP="00F76884">
            <w:pPr>
              <w:spacing w:line="240" w:lineRule="auto"/>
              <w:rPr>
                <w:rFonts w:ascii="Times New Roman" w:hAnsi="Times New Roman"/>
                <w:b/>
              </w:rPr>
            </w:pPr>
          </w:p>
          <w:p w14:paraId="0BD435E2" w14:textId="0EC25AB2" w:rsidR="00F76884" w:rsidRPr="00A6643D" w:rsidRDefault="00F76884" w:rsidP="00F76884">
            <w:pPr>
              <w:spacing w:line="240" w:lineRule="auto"/>
              <w:rPr>
                <w:rFonts w:ascii="Times New Roman" w:hAnsi="Times New Roman"/>
                <w:b/>
              </w:rPr>
            </w:pPr>
            <w:r w:rsidRPr="00A6643D">
              <w:rPr>
                <w:rFonts w:ascii="Times New Roman" w:hAnsi="Times New Roman"/>
                <w:b/>
              </w:rPr>
              <w:t xml:space="preserve">Źródło: </w:t>
            </w:r>
            <w:bookmarkStart w:id="1" w:name="Lista1"/>
            <w:r w:rsidR="00DB7666">
              <w:rPr>
                <w:rFonts w:ascii="Times New Roman" w:hAnsi="Times New Roman"/>
                <w:b/>
              </w:rPr>
              <w:t xml:space="preserve">  </w:t>
            </w:r>
          </w:p>
          <w:bookmarkEnd w:id="1" w:displacedByCustomXml="next"/>
          <w:sdt>
            <w:sdtPr>
              <w:rPr>
                <w:rFonts w:ascii="Times New Roman" w:hAnsi="Times New Roman"/>
              </w:rPr>
              <w:id w:val="-1451614635"/>
              <w:placeholder>
                <w:docPart w:val="DefaultPlaceholder_108206515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6723DD84" w14:textId="307B499A" w:rsidR="00F76884" w:rsidRPr="00326108" w:rsidRDefault="008B610A" w:rsidP="00F76884">
                <w:pPr>
                  <w:spacing w:line="240" w:lineRule="auto"/>
                  <w:rPr>
                    <w:rFonts w:ascii="Times New Roman" w:hAnsi="Times New Roman"/>
                  </w:rPr>
                </w:pPr>
                <w:r w:rsidRPr="00326108">
                  <w:rPr>
                    <w:rFonts w:ascii="Times New Roman" w:hAnsi="Times New Roman"/>
                  </w:rPr>
                  <w:t>Inne</w:t>
                </w:r>
              </w:p>
            </w:sdtContent>
          </w:sdt>
          <w:p w14:paraId="65F5F68E" w14:textId="77777777" w:rsidR="00BA2BB7" w:rsidRPr="00981382" w:rsidRDefault="00BA2BB7" w:rsidP="00F76884">
            <w:pPr>
              <w:spacing w:line="240" w:lineRule="auto"/>
              <w:rPr>
                <w:rFonts w:ascii="Times New Roman" w:hAnsi="Times New Roman"/>
              </w:rPr>
            </w:pPr>
          </w:p>
          <w:p w14:paraId="28008B1E" w14:textId="77777777" w:rsidR="00F76884" w:rsidRPr="00A6643D" w:rsidRDefault="00F76884" w:rsidP="00F76884">
            <w:pPr>
              <w:spacing w:line="240" w:lineRule="auto"/>
              <w:rPr>
                <w:rFonts w:ascii="Times New Roman" w:hAnsi="Times New Roman"/>
              </w:rPr>
            </w:pPr>
          </w:p>
          <w:p w14:paraId="37E5B618" w14:textId="77777777" w:rsidR="006A701A" w:rsidRPr="00A6643D" w:rsidRDefault="006A701A" w:rsidP="007943E2">
            <w:pPr>
              <w:spacing w:before="120" w:line="240" w:lineRule="auto"/>
              <w:rPr>
                <w:rFonts w:ascii="Times New Roman" w:hAnsi="Times New Roman"/>
                <w:b/>
                <w:color w:val="000000"/>
              </w:rPr>
            </w:pPr>
            <w:r w:rsidRPr="00A6643D">
              <w:rPr>
                <w:rFonts w:ascii="Times New Roman" w:hAnsi="Times New Roman"/>
                <w:b/>
                <w:color w:val="000000"/>
              </w:rPr>
              <w:t xml:space="preserve">Nr </w:t>
            </w:r>
            <w:r w:rsidR="0057668E" w:rsidRPr="00A6643D">
              <w:rPr>
                <w:rFonts w:ascii="Times New Roman" w:hAnsi="Times New Roman"/>
                <w:b/>
                <w:color w:val="000000"/>
              </w:rPr>
              <w:t>w</w:t>
            </w:r>
            <w:r w:rsidRPr="00A6643D">
              <w:rPr>
                <w:rFonts w:ascii="Times New Roman" w:hAnsi="Times New Roman"/>
                <w:b/>
                <w:color w:val="000000"/>
              </w:rPr>
              <w:t xml:space="preserve"> wykaz</w:t>
            </w:r>
            <w:r w:rsidR="0057668E" w:rsidRPr="00A6643D">
              <w:rPr>
                <w:rFonts w:ascii="Times New Roman" w:hAnsi="Times New Roman"/>
                <w:b/>
                <w:color w:val="000000"/>
              </w:rPr>
              <w:t>ie</w:t>
            </w:r>
            <w:r w:rsidRPr="00A6643D">
              <w:rPr>
                <w:rFonts w:ascii="Times New Roman" w:hAnsi="Times New Roman"/>
                <w:b/>
                <w:color w:val="000000"/>
              </w:rPr>
              <w:t xml:space="preserve"> prac </w:t>
            </w:r>
          </w:p>
          <w:p w14:paraId="02879967" w14:textId="0922E046" w:rsidR="006A701A" w:rsidRPr="00A6643D" w:rsidRDefault="00A5438B" w:rsidP="007943E2">
            <w:pPr>
              <w:spacing w:line="240" w:lineRule="auto"/>
              <w:rPr>
                <w:rFonts w:ascii="Times New Roman" w:hAnsi="Times New Roman"/>
                <w:color w:val="000000"/>
              </w:rPr>
            </w:pPr>
            <w:r>
              <w:rPr>
                <w:rFonts w:ascii="Times New Roman" w:hAnsi="Times New Roman"/>
                <w:b/>
                <w:color w:val="000000"/>
              </w:rPr>
              <w:t>UD134</w:t>
            </w:r>
          </w:p>
          <w:p w14:paraId="2714C05D" w14:textId="53E492AC" w:rsidR="006A701A" w:rsidRPr="00A6643D" w:rsidRDefault="006A701A" w:rsidP="00A17CB2">
            <w:pPr>
              <w:spacing w:line="240" w:lineRule="auto"/>
              <w:rPr>
                <w:rFonts w:ascii="Times New Roman" w:hAnsi="Times New Roman"/>
                <w:color w:val="000000"/>
                <w:sz w:val="28"/>
                <w:szCs w:val="28"/>
              </w:rPr>
            </w:pPr>
          </w:p>
        </w:tc>
      </w:tr>
      <w:tr w:rsidR="006A701A" w:rsidRPr="00A6643D" w14:paraId="0F209A49" w14:textId="77777777" w:rsidTr="00E17256">
        <w:trPr>
          <w:trHeight w:val="142"/>
        </w:trPr>
        <w:tc>
          <w:tcPr>
            <w:tcW w:w="9970" w:type="dxa"/>
            <w:gridSpan w:val="28"/>
            <w:shd w:val="clear" w:color="auto" w:fill="99CCFF"/>
          </w:tcPr>
          <w:p w14:paraId="2ACCD553" w14:textId="77777777" w:rsidR="006A701A" w:rsidRPr="00A6643D" w:rsidRDefault="006A701A" w:rsidP="001B4CA1">
            <w:pPr>
              <w:spacing w:line="240" w:lineRule="auto"/>
              <w:ind w:left="57"/>
              <w:jc w:val="center"/>
              <w:rPr>
                <w:rFonts w:ascii="Times New Roman" w:hAnsi="Times New Roman"/>
                <w:b/>
                <w:color w:val="FFFFFF"/>
                <w:sz w:val="32"/>
                <w:szCs w:val="32"/>
              </w:rPr>
            </w:pPr>
            <w:r w:rsidRPr="00A6643D">
              <w:rPr>
                <w:rFonts w:ascii="Times New Roman" w:hAnsi="Times New Roman"/>
                <w:b/>
                <w:color w:val="FFFFFF"/>
                <w:sz w:val="32"/>
                <w:szCs w:val="32"/>
              </w:rPr>
              <w:t>OCENA SKUTKÓW REGULACJI</w:t>
            </w:r>
          </w:p>
        </w:tc>
      </w:tr>
      <w:tr w:rsidR="006A701A" w:rsidRPr="00A6643D" w14:paraId="4EE416AF" w14:textId="77777777" w:rsidTr="00E17256">
        <w:trPr>
          <w:trHeight w:val="333"/>
        </w:trPr>
        <w:tc>
          <w:tcPr>
            <w:tcW w:w="9970" w:type="dxa"/>
            <w:gridSpan w:val="28"/>
            <w:shd w:val="clear" w:color="auto" w:fill="99CCFF"/>
            <w:vAlign w:val="center"/>
          </w:tcPr>
          <w:p w14:paraId="70CBA0C8" w14:textId="77777777" w:rsidR="006A701A" w:rsidRPr="00A6643D" w:rsidRDefault="003D12F6"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rPr>
              <w:t xml:space="preserve">Jaki problem jest </w:t>
            </w:r>
            <w:r w:rsidR="00CC6305" w:rsidRPr="00A6643D">
              <w:rPr>
                <w:rFonts w:ascii="Times New Roman" w:hAnsi="Times New Roman"/>
                <w:b/>
              </w:rPr>
              <w:t>rozwiązywany?</w:t>
            </w:r>
            <w:bookmarkStart w:id="2" w:name="Wybór1"/>
            <w:bookmarkEnd w:id="2"/>
          </w:p>
        </w:tc>
      </w:tr>
      <w:tr w:rsidR="006A701A" w:rsidRPr="00A6643D" w14:paraId="55B504FE" w14:textId="77777777" w:rsidTr="00E17256">
        <w:trPr>
          <w:trHeight w:val="142"/>
        </w:trPr>
        <w:tc>
          <w:tcPr>
            <w:tcW w:w="9970" w:type="dxa"/>
            <w:gridSpan w:val="28"/>
            <w:shd w:val="clear" w:color="auto" w:fill="FFFFFF"/>
          </w:tcPr>
          <w:p w14:paraId="0B192F43" w14:textId="53B37DCB" w:rsidR="00153690" w:rsidRDefault="001927D3" w:rsidP="00722F5B">
            <w:pPr>
              <w:tabs>
                <w:tab w:val="left" w:pos="1673"/>
              </w:tabs>
              <w:spacing w:line="240" w:lineRule="auto"/>
              <w:jc w:val="both"/>
              <w:rPr>
                <w:rFonts w:ascii="Times New Roman" w:hAnsi="Times New Roman"/>
              </w:rPr>
            </w:pPr>
            <w:r w:rsidRPr="00A6643D">
              <w:rPr>
                <w:rFonts w:ascii="Times New Roman" w:hAnsi="Times New Roman"/>
                <w:color w:val="000000" w:themeColor="text1"/>
              </w:rPr>
              <w:t xml:space="preserve">Celem projektu ustawy </w:t>
            </w:r>
            <w:r w:rsidR="00D21209" w:rsidRPr="00A6643D">
              <w:rPr>
                <w:rFonts w:ascii="Times New Roman" w:hAnsi="Times New Roman"/>
                <w:color w:val="000000" w:themeColor="text1"/>
              </w:rPr>
              <w:t xml:space="preserve">jest </w:t>
            </w:r>
            <w:r w:rsidRPr="00A6643D">
              <w:rPr>
                <w:rFonts w:ascii="Times New Roman" w:hAnsi="Times New Roman"/>
                <w:color w:val="000000" w:themeColor="text1"/>
              </w:rPr>
              <w:t>zmi</w:t>
            </w:r>
            <w:r w:rsidR="00D21209" w:rsidRPr="00A6643D">
              <w:rPr>
                <w:rFonts w:ascii="Times New Roman" w:hAnsi="Times New Roman"/>
                <w:color w:val="000000" w:themeColor="text1"/>
              </w:rPr>
              <w:t>ana</w:t>
            </w:r>
            <w:r w:rsidRPr="00A6643D">
              <w:rPr>
                <w:rFonts w:ascii="Times New Roman" w:hAnsi="Times New Roman"/>
                <w:color w:val="000000" w:themeColor="text1"/>
              </w:rPr>
              <w:t xml:space="preserve"> ustaw</w:t>
            </w:r>
            <w:r w:rsidR="00AF52A7" w:rsidRPr="00A6643D">
              <w:rPr>
                <w:rFonts w:ascii="Times New Roman" w:hAnsi="Times New Roman"/>
                <w:color w:val="000000" w:themeColor="text1"/>
              </w:rPr>
              <w:t>y</w:t>
            </w:r>
            <w:r w:rsidRPr="00A6643D">
              <w:rPr>
                <w:rFonts w:ascii="Times New Roman" w:hAnsi="Times New Roman"/>
                <w:color w:val="000000" w:themeColor="text1"/>
              </w:rPr>
              <w:t xml:space="preserve"> z dnia 5 lipca 1996 r. o doradztwie podatkowym (Dz. U. 2021 poz. 2117),</w:t>
            </w:r>
            <w:r w:rsidR="006359FA" w:rsidRPr="00A6643D">
              <w:rPr>
                <w:rFonts w:ascii="Times New Roman" w:hAnsi="Times New Roman"/>
                <w:color w:val="000000" w:themeColor="text1"/>
              </w:rPr>
              <w:t xml:space="preserve"> </w:t>
            </w:r>
            <w:r w:rsidR="003656E0" w:rsidRPr="00A6643D">
              <w:rPr>
                <w:rFonts w:ascii="Times New Roman" w:hAnsi="Times New Roman"/>
                <w:color w:val="000000" w:themeColor="text1"/>
              </w:rPr>
              <w:t>zwanej dalej „ustawą o doradztwie podatkowym”</w:t>
            </w:r>
            <w:r w:rsidRPr="00A6643D">
              <w:rPr>
                <w:rFonts w:ascii="Times New Roman" w:hAnsi="Times New Roman"/>
                <w:color w:val="000000" w:themeColor="text1"/>
              </w:rPr>
              <w:t>, w szczególności</w:t>
            </w:r>
            <w:r w:rsidR="00AF52A7" w:rsidRPr="00A6643D">
              <w:rPr>
                <w:rFonts w:ascii="Times New Roman" w:hAnsi="Times New Roman"/>
                <w:color w:val="000000" w:themeColor="text1"/>
              </w:rPr>
              <w:t xml:space="preserve"> poprzez</w:t>
            </w:r>
            <w:r w:rsidRPr="00A6643D">
              <w:rPr>
                <w:rFonts w:ascii="Times New Roman" w:hAnsi="Times New Roman"/>
                <w:color w:val="000000" w:themeColor="text1"/>
              </w:rPr>
              <w:t xml:space="preserve"> dostosowanie obowiązujących regulacji dotyczących doradztwa podatkowego do obecnych warunków prawnych </w:t>
            </w:r>
            <w:r w:rsidR="002E4F22">
              <w:rPr>
                <w:rFonts w:ascii="Times New Roman" w:hAnsi="Times New Roman"/>
                <w:color w:val="000000" w:themeColor="text1"/>
              </w:rPr>
              <w:br/>
            </w:r>
            <w:r w:rsidRPr="00A6643D">
              <w:rPr>
                <w:rFonts w:ascii="Times New Roman" w:hAnsi="Times New Roman"/>
                <w:color w:val="000000" w:themeColor="text1"/>
              </w:rPr>
              <w:t xml:space="preserve">i rynkowych. Przemiany, jakie w </w:t>
            </w:r>
            <w:r w:rsidR="00AF52A7" w:rsidRPr="00A6643D">
              <w:rPr>
                <w:rFonts w:ascii="Times New Roman" w:hAnsi="Times New Roman"/>
                <w:color w:val="000000" w:themeColor="text1"/>
              </w:rPr>
              <w:t xml:space="preserve">okresie </w:t>
            </w:r>
            <w:r w:rsidRPr="00A6643D">
              <w:rPr>
                <w:rFonts w:ascii="Times New Roman" w:hAnsi="Times New Roman"/>
                <w:color w:val="000000" w:themeColor="text1"/>
              </w:rPr>
              <w:t>minionych kilkunastu lat dokonały się w systemie prawa (nie tylko podatkowego), na r</w:t>
            </w:r>
            <w:r w:rsidR="00490543">
              <w:rPr>
                <w:rFonts w:ascii="Times New Roman" w:hAnsi="Times New Roman"/>
                <w:color w:val="000000" w:themeColor="text1"/>
              </w:rPr>
              <w:t>y</w:t>
            </w:r>
            <w:r w:rsidRPr="00A6643D">
              <w:rPr>
                <w:rFonts w:ascii="Times New Roman" w:hAnsi="Times New Roman"/>
                <w:color w:val="000000" w:themeColor="text1"/>
              </w:rPr>
              <w:t xml:space="preserve">nku pracy (w </w:t>
            </w:r>
            <w:r w:rsidR="00AF52A7" w:rsidRPr="00A6643D">
              <w:rPr>
                <w:rFonts w:ascii="Times New Roman" w:hAnsi="Times New Roman"/>
                <w:color w:val="000000" w:themeColor="text1"/>
              </w:rPr>
              <w:t>zakresie</w:t>
            </w:r>
            <w:r w:rsidRPr="00A6643D">
              <w:rPr>
                <w:rFonts w:ascii="Times New Roman" w:hAnsi="Times New Roman"/>
                <w:color w:val="000000" w:themeColor="text1"/>
              </w:rPr>
              <w:t xml:space="preserve"> </w:t>
            </w:r>
            <w:r w:rsidR="003444EA" w:rsidRPr="00A6643D">
              <w:rPr>
                <w:rFonts w:ascii="Times New Roman" w:hAnsi="Times New Roman"/>
                <w:color w:val="000000" w:themeColor="text1"/>
              </w:rPr>
              <w:t>podstaw jej wykonywania</w:t>
            </w:r>
            <w:r w:rsidRPr="00A6643D">
              <w:rPr>
                <w:rFonts w:ascii="Times New Roman" w:hAnsi="Times New Roman"/>
                <w:color w:val="000000" w:themeColor="text1"/>
              </w:rPr>
              <w:t>, stopnia dostępności</w:t>
            </w:r>
            <w:r w:rsidR="003444EA" w:rsidRPr="00A6643D">
              <w:rPr>
                <w:rFonts w:ascii="Times New Roman" w:hAnsi="Times New Roman"/>
                <w:color w:val="000000" w:themeColor="text1"/>
              </w:rPr>
              <w:t xml:space="preserve"> świadczonych usług i ich </w:t>
            </w:r>
            <w:r w:rsidRPr="00A6643D">
              <w:rPr>
                <w:rFonts w:ascii="Times New Roman" w:hAnsi="Times New Roman"/>
                <w:color w:val="000000" w:themeColor="text1"/>
              </w:rPr>
              <w:t>zakresu czy zapotrzebowani</w:t>
            </w:r>
            <w:r w:rsidR="006359FA" w:rsidRPr="00A6643D">
              <w:rPr>
                <w:rFonts w:ascii="Times New Roman" w:hAnsi="Times New Roman"/>
                <w:color w:val="000000" w:themeColor="text1"/>
              </w:rPr>
              <w:t>a</w:t>
            </w:r>
            <w:r w:rsidRPr="00A6643D">
              <w:rPr>
                <w:rFonts w:ascii="Times New Roman" w:hAnsi="Times New Roman"/>
                <w:color w:val="000000" w:themeColor="text1"/>
              </w:rPr>
              <w:t xml:space="preserve"> na </w:t>
            </w:r>
            <w:r w:rsidR="00AF52A7" w:rsidRPr="00A6643D">
              <w:rPr>
                <w:rFonts w:ascii="Times New Roman" w:hAnsi="Times New Roman"/>
                <w:color w:val="000000" w:themeColor="text1"/>
              </w:rPr>
              <w:t xml:space="preserve">ich </w:t>
            </w:r>
            <w:r w:rsidRPr="00A6643D">
              <w:rPr>
                <w:rFonts w:ascii="Times New Roman" w:hAnsi="Times New Roman"/>
                <w:color w:val="000000" w:themeColor="text1"/>
              </w:rPr>
              <w:t xml:space="preserve">konkretny rodzaj), w poziomie automatyzacji i cyfryzacji szeregu procesów, determinują potrzebę zmian zarówno w zakresie </w:t>
            </w:r>
            <w:r w:rsidR="00C84A64" w:rsidRPr="00A6643D">
              <w:rPr>
                <w:rFonts w:ascii="Times New Roman" w:hAnsi="Times New Roman"/>
                <w:color w:val="000000" w:themeColor="text1"/>
              </w:rPr>
              <w:t xml:space="preserve">podstaw prawnych świadczenia </w:t>
            </w:r>
            <w:r w:rsidRPr="00A6643D">
              <w:rPr>
                <w:rFonts w:ascii="Times New Roman" w:hAnsi="Times New Roman"/>
                <w:color w:val="000000" w:themeColor="text1"/>
              </w:rPr>
              <w:t>przez doradców podatkowych czynności</w:t>
            </w:r>
            <w:r w:rsidR="00C84A64" w:rsidRPr="00A6643D">
              <w:rPr>
                <w:rFonts w:ascii="Times New Roman" w:hAnsi="Times New Roman"/>
                <w:color w:val="000000" w:themeColor="text1"/>
              </w:rPr>
              <w:t xml:space="preserve"> doradztwa podatkowego i ich zakresu</w:t>
            </w:r>
            <w:r w:rsidRPr="00A6643D">
              <w:rPr>
                <w:rFonts w:ascii="Times New Roman" w:hAnsi="Times New Roman"/>
                <w:color w:val="000000" w:themeColor="text1"/>
              </w:rPr>
              <w:t xml:space="preserve">, </w:t>
            </w:r>
            <w:r w:rsidR="00AF52A7" w:rsidRPr="00A6643D">
              <w:rPr>
                <w:rFonts w:ascii="Times New Roman" w:hAnsi="Times New Roman"/>
                <w:color w:val="000000" w:themeColor="text1"/>
              </w:rPr>
              <w:t>jak i</w:t>
            </w:r>
            <w:r w:rsidRPr="00A6643D">
              <w:rPr>
                <w:rFonts w:ascii="Times New Roman" w:hAnsi="Times New Roman"/>
                <w:color w:val="000000" w:themeColor="text1"/>
              </w:rPr>
              <w:t xml:space="preserve"> w </w:t>
            </w:r>
            <w:r w:rsidR="00AF52A7" w:rsidRPr="00A6643D">
              <w:rPr>
                <w:rFonts w:ascii="Times New Roman" w:hAnsi="Times New Roman"/>
                <w:color w:val="000000" w:themeColor="text1"/>
              </w:rPr>
              <w:t xml:space="preserve">zasadach </w:t>
            </w:r>
            <w:r w:rsidRPr="00A6643D">
              <w:rPr>
                <w:rFonts w:ascii="Times New Roman" w:hAnsi="Times New Roman"/>
                <w:color w:val="000000" w:themeColor="text1"/>
              </w:rPr>
              <w:t>nabywani</w:t>
            </w:r>
            <w:r w:rsidR="00AF52A7" w:rsidRPr="00A6643D">
              <w:rPr>
                <w:rFonts w:ascii="Times New Roman" w:hAnsi="Times New Roman"/>
                <w:color w:val="000000" w:themeColor="text1"/>
              </w:rPr>
              <w:t>a</w:t>
            </w:r>
            <w:r w:rsidRPr="00A6643D">
              <w:rPr>
                <w:rFonts w:ascii="Times New Roman" w:hAnsi="Times New Roman"/>
                <w:color w:val="000000" w:themeColor="text1"/>
              </w:rPr>
              <w:t xml:space="preserve"> uprawnień zawodowych</w:t>
            </w:r>
            <w:r w:rsidR="00AF52A7" w:rsidRPr="00A6643D">
              <w:rPr>
                <w:rFonts w:ascii="Times New Roman" w:hAnsi="Times New Roman"/>
                <w:color w:val="000000" w:themeColor="text1"/>
              </w:rPr>
              <w:t xml:space="preserve"> </w:t>
            </w:r>
            <w:r w:rsidRPr="00A6643D">
              <w:rPr>
                <w:rFonts w:ascii="Times New Roman" w:hAnsi="Times New Roman"/>
                <w:color w:val="000000" w:themeColor="text1"/>
              </w:rPr>
              <w:t>czy realizacji zadań należących do kompetencji organów Krajowej Izby Doradców Podatkowych</w:t>
            </w:r>
            <w:r w:rsidR="00AF52A7" w:rsidRPr="00A6643D">
              <w:rPr>
                <w:rFonts w:ascii="Times New Roman" w:hAnsi="Times New Roman"/>
                <w:color w:val="000000" w:themeColor="text1"/>
              </w:rPr>
              <w:t>, zwanej dalej „</w:t>
            </w:r>
            <w:r w:rsidRPr="00A6643D">
              <w:rPr>
                <w:rFonts w:ascii="Times New Roman" w:hAnsi="Times New Roman"/>
                <w:color w:val="000000" w:themeColor="text1"/>
              </w:rPr>
              <w:t>KIDP</w:t>
            </w:r>
            <w:r w:rsidR="00AF52A7" w:rsidRPr="00A6643D">
              <w:rPr>
                <w:rFonts w:ascii="Times New Roman" w:hAnsi="Times New Roman"/>
                <w:color w:val="000000" w:themeColor="text1"/>
              </w:rPr>
              <w:t>”</w:t>
            </w:r>
            <w:r w:rsidRPr="00A6643D">
              <w:rPr>
                <w:rFonts w:ascii="Times New Roman" w:hAnsi="Times New Roman"/>
                <w:color w:val="000000" w:themeColor="text1"/>
              </w:rPr>
              <w:t xml:space="preserve">. </w:t>
            </w:r>
            <w:r w:rsidR="00AF52A7" w:rsidRPr="00441A23">
              <w:rPr>
                <w:rFonts w:ascii="Times New Roman" w:hAnsi="Times New Roman"/>
                <w:color w:val="000000" w:themeColor="text1"/>
              </w:rPr>
              <w:t xml:space="preserve">Projektowana </w:t>
            </w:r>
            <w:r w:rsidRPr="00441A23">
              <w:rPr>
                <w:rFonts w:ascii="Times New Roman" w:hAnsi="Times New Roman"/>
                <w:color w:val="000000" w:themeColor="text1"/>
              </w:rPr>
              <w:t xml:space="preserve">nowelizacja </w:t>
            </w:r>
            <w:r w:rsidR="00AF52A7" w:rsidRPr="00441A23">
              <w:rPr>
                <w:rFonts w:ascii="Times New Roman" w:hAnsi="Times New Roman"/>
                <w:color w:val="000000"/>
              </w:rPr>
              <w:t xml:space="preserve">ustawy o doradztwie podatkowym </w:t>
            </w:r>
            <w:r w:rsidR="003444EA" w:rsidRPr="00441A23">
              <w:rPr>
                <w:rFonts w:ascii="Times New Roman" w:hAnsi="Times New Roman"/>
                <w:color w:val="000000" w:themeColor="text1"/>
              </w:rPr>
              <w:t xml:space="preserve">modyfikuje </w:t>
            </w:r>
            <w:r w:rsidR="00C84A64" w:rsidRPr="00441A23">
              <w:rPr>
                <w:rFonts w:ascii="Times New Roman" w:hAnsi="Times New Roman"/>
                <w:color w:val="000000" w:themeColor="text1"/>
              </w:rPr>
              <w:t xml:space="preserve">zatem </w:t>
            </w:r>
            <w:r w:rsidRPr="00441A23">
              <w:rPr>
                <w:rFonts w:ascii="Times New Roman" w:hAnsi="Times New Roman"/>
                <w:color w:val="000000" w:themeColor="text1"/>
              </w:rPr>
              <w:t>zakres usług doradztwa podatkowego</w:t>
            </w:r>
            <w:r w:rsidR="00935A98" w:rsidRPr="00441A23">
              <w:rPr>
                <w:rFonts w:ascii="Times New Roman" w:hAnsi="Times New Roman"/>
                <w:color w:val="000000" w:themeColor="text1"/>
              </w:rPr>
              <w:t xml:space="preserve">, poprzez uwzględnienie </w:t>
            </w:r>
            <w:r w:rsidR="00574692" w:rsidRPr="00441A23">
              <w:rPr>
                <w:rFonts w:ascii="Times New Roman" w:hAnsi="Times New Roman"/>
                <w:color w:val="000000" w:themeColor="text1"/>
              </w:rPr>
              <w:t xml:space="preserve">w nich prowadzenia </w:t>
            </w:r>
            <w:r w:rsidR="00935A98" w:rsidRPr="00441A23">
              <w:rPr>
                <w:rFonts w:ascii="Times New Roman" w:hAnsi="Times New Roman"/>
                <w:color w:val="000000" w:themeColor="text1"/>
              </w:rPr>
              <w:t>spraw, które na przestrzeni minionych lat stały się częścią obowiązków podatników, płatników,</w:t>
            </w:r>
            <w:r w:rsidR="00112040" w:rsidRPr="00441A23">
              <w:rPr>
                <w:rFonts w:ascii="Times New Roman" w:hAnsi="Times New Roman"/>
                <w:color w:val="000000" w:themeColor="text1"/>
              </w:rPr>
              <w:t xml:space="preserve"> </w:t>
            </w:r>
            <w:r w:rsidR="00935A98" w:rsidRPr="00441A23">
              <w:rPr>
                <w:rFonts w:ascii="Times New Roman" w:hAnsi="Times New Roman"/>
                <w:color w:val="000000" w:themeColor="text1"/>
              </w:rPr>
              <w:t xml:space="preserve">inkasentów, ale i </w:t>
            </w:r>
            <w:r w:rsidR="00112040" w:rsidRPr="00441A23">
              <w:rPr>
                <w:rFonts w:ascii="Times New Roman" w:hAnsi="Times New Roman"/>
                <w:color w:val="000000" w:themeColor="text1"/>
              </w:rPr>
              <w:t>„</w:t>
            </w:r>
            <w:r w:rsidR="00935A98" w:rsidRPr="00441A23">
              <w:rPr>
                <w:rFonts w:ascii="Times New Roman" w:hAnsi="Times New Roman"/>
                <w:color w:val="000000" w:themeColor="text1"/>
              </w:rPr>
              <w:t>innych podmiotów</w:t>
            </w:r>
            <w:r w:rsidR="00112040" w:rsidRPr="00441A23">
              <w:rPr>
                <w:rFonts w:ascii="Times New Roman" w:hAnsi="Times New Roman"/>
                <w:color w:val="000000" w:themeColor="text1"/>
              </w:rPr>
              <w:t>”</w:t>
            </w:r>
            <w:r w:rsidR="00935A98" w:rsidRPr="00441A23">
              <w:rPr>
                <w:rFonts w:ascii="Times New Roman" w:hAnsi="Times New Roman"/>
                <w:color w:val="000000" w:themeColor="text1"/>
              </w:rPr>
              <w:t>, które</w:t>
            </w:r>
            <w:r w:rsidR="00112040" w:rsidRPr="00441A23">
              <w:rPr>
                <w:rFonts w:ascii="Times New Roman" w:hAnsi="Times New Roman"/>
                <w:color w:val="000000" w:themeColor="text1"/>
              </w:rPr>
              <w:t xml:space="preserve"> na mocy innych </w:t>
            </w:r>
            <w:r w:rsidR="00574692" w:rsidRPr="00441A23">
              <w:rPr>
                <w:rFonts w:ascii="Times New Roman" w:hAnsi="Times New Roman"/>
                <w:color w:val="000000" w:themeColor="text1"/>
              </w:rPr>
              <w:t xml:space="preserve">niż podatkowe </w:t>
            </w:r>
            <w:r w:rsidR="00112040" w:rsidRPr="00441A23">
              <w:rPr>
                <w:rFonts w:ascii="Times New Roman" w:hAnsi="Times New Roman"/>
                <w:color w:val="000000" w:themeColor="text1"/>
              </w:rPr>
              <w:t xml:space="preserve">przepisów </w:t>
            </w:r>
            <w:r w:rsidR="00574692" w:rsidRPr="00441A23">
              <w:rPr>
                <w:rFonts w:ascii="Times New Roman" w:hAnsi="Times New Roman"/>
                <w:color w:val="000000" w:themeColor="text1"/>
              </w:rPr>
              <w:t xml:space="preserve">- </w:t>
            </w:r>
            <w:r w:rsidR="00112040" w:rsidRPr="00441A23">
              <w:rPr>
                <w:rFonts w:ascii="Times New Roman" w:hAnsi="Times New Roman"/>
                <w:color w:val="000000" w:themeColor="text1"/>
              </w:rPr>
              <w:t>z których ich obowiązki wynikają</w:t>
            </w:r>
            <w:r w:rsidR="00574692" w:rsidRPr="00441A23">
              <w:rPr>
                <w:rFonts w:ascii="Times New Roman" w:hAnsi="Times New Roman"/>
                <w:color w:val="000000" w:themeColor="text1"/>
              </w:rPr>
              <w:t xml:space="preserve"> </w:t>
            </w:r>
            <w:r w:rsidR="002C5F47" w:rsidRPr="00441A23">
              <w:rPr>
                <w:rFonts w:ascii="Times New Roman" w:hAnsi="Times New Roman"/>
                <w:color w:val="000000" w:themeColor="text1"/>
              </w:rPr>
              <w:t>–</w:t>
            </w:r>
            <w:r w:rsidR="00574692" w:rsidRPr="00441A23">
              <w:rPr>
                <w:rFonts w:ascii="Times New Roman" w:hAnsi="Times New Roman"/>
                <w:color w:val="000000" w:themeColor="text1"/>
              </w:rPr>
              <w:t xml:space="preserve"> </w:t>
            </w:r>
            <w:r w:rsidR="00422C7F" w:rsidRPr="00441A23">
              <w:rPr>
                <w:rFonts w:ascii="Times New Roman" w:hAnsi="Times New Roman"/>
                <w:color w:val="000000" w:themeColor="text1"/>
              </w:rPr>
              <w:t>obowiązane</w:t>
            </w:r>
            <w:r w:rsidR="002C5F47" w:rsidRPr="00441A23">
              <w:rPr>
                <w:rFonts w:ascii="Times New Roman" w:hAnsi="Times New Roman"/>
                <w:color w:val="000000" w:themeColor="text1"/>
              </w:rPr>
              <w:t xml:space="preserve"> są</w:t>
            </w:r>
            <w:r w:rsidR="00422C7F" w:rsidRPr="00441A23">
              <w:rPr>
                <w:rFonts w:ascii="Times New Roman" w:hAnsi="Times New Roman"/>
                <w:color w:val="000000" w:themeColor="text1"/>
              </w:rPr>
              <w:t xml:space="preserve"> do </w:t>
            </w:r>
            <w:r w:rsidR="00345866" w:rsidRPr="00441A23">
              <w:rPr>
                <w:rFonts w:ascii="Times New Roman" w:hAnsi="Times New Roman"/>
                <w:color w:val="000000" w:themeColor="text1"/>
              </w:rPr>
              <w:t>m.in. ponoszenia opłat</w:t>
            </w:r>
            <w:r w:rsidR="00A9164F" w:rsidRPr="00441A23">
              <w:rPr>
                <w:rFonts w:ascii="Times New Roman" w:hAnsi="Times New Roman"/>
                <w:color w:val="000000" w:themeColor="text1"/>
              </w:rPr>
              <w:t>,</w:t>
            </w:r>
            <w:r w:rsidR="00345866" w:rsidRPr="00441A23">
              <w:rPr>
                <w:rFonts w:ascii="Times New Roman" w:hAnsi="Times New Roman"/>
                <w:color w:val="000000" w:themeColor="text1"/>
              </w:rPr>
              <w:t xml:space="preserve"> do których stosuje się przepisy ustawy z dnia 29 sierpnia 1997 r. – Ordynacja podatkowa </w:t>
            </w:r>
            <w:r w:rsidR="00766F3A" w:rsidRPr="00766F3A">
              <w:rPr>
                <w:rFonts w:ascii="Times New Roman" w:hAnsi="Times New Roman"/>
                <w:color w:val="000000" w:themeColor="text1"/>
              </w:rPr>
              <w:t>(Dz.U. z 2025 r. poz. 111)</w:t>
            </w:r>
            <w:r w:rsidR="00766F3A">
              <w:rPr>
                <w:rFonts w:ascii="Times New Roman" w:hAnsi="Times New Roman"/>
                <w:color w:val="000000" w:themeColor="text1"/>
              </w:rPr>
              <w:t xml:space="preserve"> </w:t>
            </w:r>
            <w:r w:rsidR="00345866" w:rsidRPr="00441A23">
              <w:rPr>
                <w:rFonts w:ascii="Times New Roman" w:hAnsi="Times New Roman"/>
                <w:color w:val="000000" w:themeColor="text1"/>
              </w:rPr>
              <w:t xml:space="preserve">czy </w:t>
            </w:r>
            <w:r w:rsidR="00422C7F" w:rsidRPr="00441A23">
              <w:rPr>
                <w:rFonts w:ascii="Times New Roman" w:hAnsi="Times New Roman"/>
                <w:color w:val="000000" w:themeColor="text1"/>
              </w:rPr>
              <w:t>wypełnienia obowiązków informacyjnych</w:t>
            </w:r>
            <w:r w:rsidR="00766F3A">
              <w:rPr>
                <w:rFonts w:ascii="Times New Roman" w:hAnsi="Times New Roman"/>
                <w:color w:val="000000" w:themeColor="text1"/>
              </w:rPr>
              <w:t>, sprawozdawczych</w:t>
            </w:r>
            <w:r w:rsidR="00422C7F" w:rsidRPr="00441A23">
              <w:rPr>
                <w:rFonts w:ascii="Times New Roman" w:hAnsi="Times New Roman"/>
                <w:color w:val="000000" w:themeColor="text1"/>
              </w:rPr>
              <w:t xml:space="preserve"> </w:t>
            </w:r>
            <w:r w:rsidR="00345866" w:rsidRPr="00441A23">
              <w:rPr>
                <w:rFonts w:ascii="Times New Roman" w:hAnsi="Times New Roman"/>
                <w:color w:val="000000" w:themeColor="text1"/>
              </w:rPr>
              <w:t>i</w:t>
            </w:r>
            <w:r w:rsidR="00422C7F" w:rsidRPr="00441A23">
              <w:rPr>
                <w:rFonts w:ascii="Times New Roman" w:hAnsi="Times New Roman"/>
                <w:color w:val="000000" w:themeColor="text1"/>
              </w:rPr>
              <w:t xml:space="preserve"> raportowych</w:t>
            </w:r>
            <w:r w:rsidR="00574692" w:rsidRPr="00441A23">
              <w:rPr>
                <w:rFonts w:ascii="Times New Roman" w:hAnsi="Times New Roman"/>
              </w:rPr>
              <w:t>.</w:t>
            </w:r>
            <w:r w:rsidR="00574692" w:rsidRPr="00EF705C">
              <w:rPr>
                <w:rFonts w:ascii="Times New Roman" w:hAnsi="Times New Roman"/>
              </w:rPr>
              <w:t xml:space="preserve"> </w:t>
            </w:r>
            <w:r w:rsidR="002C5F47" w:rsidRPr="00326108">
              <w:rPr>
                <w:rFonts w:ascii="Times New Roman" w:hAnsi="Times New Roman"/>
              </w:rPr>
              <w:t>Wykonywanie tych czynności</w:t>
            </w:r>
            <w:r w:rsidR="002C5F47" w:rsidRPr="00981382">
              <w:rPr>
                <w:rFonts w:ascii="Times New Roman" w:hAnsi="Times New Roman"/>
              </w:rPr>
              <w:t xml:space="preserve">, co możliwe </w:t>
            </w:r>
            <w:r w:rsidR="002C5F47" w:rsidRPr="00EF705C">
              <w:rPr>
                <w:rFonts w:ascii="Times New Roman" w:hAnsi="Times New Roman"/>
              </w:rPr>
              <w:t>jest obecnie także przez doradców podatkowych, powinno w tym przypadku</w:t>
            </w:r>
            <w:r w:rsidR="00153690">
              <w:rPr>
                <w:rFonts w:ascii="Times New Roman" w:hAnsi="Times New Roman"/>
              </w:rPr>
              <w:t>,</w:t>
            </w:r>
            <w:r w:rsidR="00345866" w:rsidRPr="00EF705C">
              <w:rPr>
                <w:rFonts w:ascii="Times New Roman" w:hAnsi="Times New Roman"/>
              </w:rPr>
              <w:t xml:space="preserve"> </w:t>
            </w:r>
            <w:r w:rsidR="00345866" w:rsidRPr="00A6643D">
              <w:rPr>
                <w:rFonts w:ascii="Times New Roman" w:hAnsi="Times New Roman"/>
              </w:rPr>
              <w:t xml:space="preserve">ze względu na </w:t>
            </w:r>
            <w:r w:rsidR="008636C3">
              <w:rPr>
                <w:rFonts w:ascii="Times New Roman" w:hAnsi="Times New Roman"/>
              </w:rPr>
              <w:t xml:space="preserve">posiadany przez doradców podatkowych </w:t>
            </w:r>
            <w:r w:rsidR="00345866" w:rsidRPr="00A6643D">
              <w:rPr>
                <w:rFonts w:ascii="Times New Roman" w:hAnsi="Times New Roman"/>
              </w:rPr>
              <w:t>status zawodu zaufania publicznego</w:t>
            </w:r>
            <w:r w:rsidR="00153690">
              <w:rPr>
                <w:rFonts w:ascii="Times New Roman" w:hAnsi="Times New Roman"/>
              </w:rPr>
              <w:t>,</w:t>
            </w:r>
            <w:r w:rsidR="00345866" w:rsidRPr="00A6643D">
              <w:rPr>
                <w:rFonts w:ascii="Times New Roman" w:hAnsi="Times New Roman"/>
              </w:rPr>
              <w:t xml:space="preserve"> </w:t>
            </w:r>
            <w:r w:rsidR="002C5F47" w:rsidRPr="00A6643D">
              <w:rPr>
                <w:rFonts w:ascii="Times New Roman" w:hAnsi="Times New Roman"/>
              </w:rPr>
              <w:t xml:space="preserve">być objęte ochroną ubezpieczeniową i odpowiedzialnością dyscyplinarną, podobnie jak dotychczasowe czynności doradztwa podatkowego. </w:t>
            </w:r>
            <w:r w:rsidR="00BF77BD" w:rsidRPr="00EF705C">
              <w:rPr>
                <w:rFonts w:ascii="Times New Roman" w:hAnsi="Times New Roman"/>
              </w:rPr>
              <w:t>Obowiązki te bardzo często z uwagi na stopień złożoności</w:t>
            </w:r>
            <w:r w:rsidR="00A9164F">
              <w:rPr>
                <w:rFonts w:ascii="Times New Roman" w:hAnsi="Times New Roman"/>
              </w:rPr>
              <w:t>,</w:t>
            </w:r>
            <w:r w:rsidR="00BF77BD" w:rsidRPr="00EF705C">
              <w:rPr>
                <w:rFonts w:ascii="Times New Roman" w:hAnsi="Times New Roman"/>
              </w:rPr>
              <w:t xml:space="preserve"> wymagają posiadania odpowiedniej wiedzy merytorycznej </w:t>
            </w:r>
            <w:r w:rsidR="00A9164F">
              <w:rPr>
                <w:rFonts w:ascii="Times New Roman" w:hAnsi="Times New Roman"/>
              </w:rPr>
              <w:t>z</w:t>
            </w:r>
            <w:r w:rsidR="00BF77BD" w:rsidRPr="00EF705C">
              <w:rPr>
                <w:rFonts w:ascii="Times New Roman" w:hAnsi="Times New Roman"/>
              </w:rPr>
              <w:t xml:space="preserve"> </w:t>
            </w:r>
            <w:r w:rsidR="00153690">
              <w:rPr>
                <w:rFonts w:ascii="Times New Roman" w:hAnsi="Times New Roman"/>
              </w:rPr>
              <w:t xml:space="preserve">zakresu </w:t>
            </w:r>
            <w:r w:rsidR="00BF77BD" w:rsidRPr="00EF705C">
              <w:rPr>
                <w:rFonts w:ascii="Times New Roman" w:hAnsi="Times New Roman"/>
              </w:rPr>
              <w:t>prawa podatkowego i dziedzin pokrewnych</w:t>
            </w:r>
            <w:r w:rsidR="00153690">
              <w:rPr>
                <w:rFonts w:ascii="Times New Roman" w:hAnsi="Times New Roman"/>
              </w:rPr>
              <w:t xml:space="preserve"> oraz </w:t>
            </w:r>
            <w:r w:rsidR="00153690" w:rsidRPr="00EF705C">
              <w:rPr>
                <w:rFonts w:ascii="Times New Roman" w:hAnsi="Times New Roman"/>
              </w:rPr>
              <w:t>i umiejętności analitycznych</w:t>
            </w:r>
            <w:r w:rsidR="00EF2E85">
              <w:rPr>
                <w:rFonts w:ascii="Times New Roman" w:hAnsi="Times New Roman"/>
              </w:rPr>
              <w:t>,</w:t>
            </w:r>
            <w:r w:rsidR="00153690">
              <w:rPr>
                <w:rFonts w:ascii="Times New Roman" w:hAnsi="Times New Roman"/>
              </w:rPr>
              <w:t xml:space="preserve"> </w:t>
            </w:r>
            <w:r w:rsidR="00BF77BD" w:rsidRPr="00EF705C">
              <w:rPr>
                <w:rFonts w:ascii="Times New Roman" w:hAnsi="Times New Roman"/>
              </w:rPr>
              <w:t xml:space="preserve">dlatego też zasadnym jest wprowadzenie mechanizmów ochrony </w:t>
            </w:r>
            <w:r w:rsidR="00345866" w:rsidRPr="00326108">
              <w:rPr>
                <w:rFonts w:ascii="Times New Roman" w:hAnsi="Times New Roman"/>
              </w:rPr>
              <w:t>podmiotu</w:t>
            </w:r>
            <w:r w:rsidR="00A9164F">
              <w:rPr>
                <w:rFonts w:ascii="Times New Roman" w:hAnsi="Times New Roman"/>
              </w:rPr>
              <w:t>,</w:t>
            </w:r>
            <w:r w:rsidR="00345866" w:rsidRPr="00326108">
              <w:rPr>
                <w:rFonts w:ascii="Times New Roman" w:hAnsi="Times New Roman"/>
              </w:rPr>
              <w:t xml:space="preserve"> na rzecz którego mają być świadczone</w:t>
            </w:r>
            <w:r w:rsidR="00BF77BD" w:rsidRPr="00A6643D">
              <w:rPr>
                <w:rFonts w:ascii="Times New Roman" w:hAnsi="Times New Roman"/>
              </w:rPr>
              <w:t xml:space="preserve">. </w:t>
            </w:r>
            <w:r w:rsidR="009F2F34" w:rsidRPr="00326108">
              <w:rPr>
                <w:rFonts w:ascii="Times New Roman" w:hAnsi="Times New Roman"/>
              </w:rPr>
              <w:t xml:space="preserve">Powyższe uregulowanie </w:t>
            </w:r>
            <w:r w:rsidR="00A2052A" w:rsidRPr="00981382">
              <w:rPr>
                <w:rFonts w:ascii="Times New Roman" w:hAnsi="Times New Roman"/>
              </w:rPr>
              <w:t xml:space="preserve">dotyczące zmian w zakresie prowadzonych przez doradców </w:t>
            </w:r>
            <w:r w:rsidR="00766F3A">
              <w:rPr>
                <w:rFonts w:ascii="Times New Roman" w:hAnsi="Times New Roman"/>
              </w:rPr>
              <w:t xml:space="preserve">podatkowych </w:t>
            </w:r>
            <w:r w:rsidR="00A2052A" w:rsidRPr="00981382">
              <w:rPr>
                <w:rFonts w:ascii="Times New Roman" w:hAnsi="Times New Roman"/>
              </w:rPr>
              <w:t xml:space="preserve">spraw, </w:t>
            </w:r>
            <w:r w:rsidR="009F2F34" w:rsidRPr="00981382">
              <w:rPr>
                <w:rFonts w:ascii="Times New Roman" w:hAnsi="Times New Roman"/>
              </w:rPr>
              <w:t>znalazło swoje odzwierciedlenie także w odpowiedniej zmianie zakresu egzaminu na doradcę podatkowego</w:t>
            </w:r>
            <w:r w:rsidR="00A2052A" w:rsidRPr="00EF705C">
              <w:rPr>
                <w:rFonts w:ascii="Times New Roman" w:hAnsi="Times New Roman"/>
              </w:rPr>
              <w:t xml:space="preserve"> (dodanie tematyki opłat, do których stosuje się przepisy </w:t>
            </w:r>
            <w:r w:rsidR="00153690">
              <w:rPr>
                <w:rFonts w:ascii="Times New Roman" w:hAnsi="Times New Roman"/>
              </w:rPr>
              <w:t xml:space="preserve">ustawy </w:t>
            </w:r>
            <w:r w:rsidR="00153690" w:rsidRPr="00B92F97">
              <w:rPr>
                <w:rFonts w:ascii="Times New Roman" w:hAnsi="Times New Roman"/>
                <w:color w:val="000000" w:themeColor="text1"/>
              </w:rPr>
              <w:t>z dnia 29 sierpnia 1997 r. – Ordynacja podatkowa</w:t>
            </w:r>
            <w:r w:rsidR="00153690" w:rsidRPr="00EF705C">
              <w:rPr>
                <w:rFonts w:ascii="Times New Roman" w:hAnsi="Times New Roman"/>
              </w:rPr>
              <w:t xml:space="preserve"> </w:t>
            </w:r>
            <w:r w:rsidR="00A2052A" w:rsidRPr="00EF705C">
              <w:rPr>
                <w:rFonts w:ascii="Times New Roman" w:hAnsi="Times New Roman"/>
              </w:rPr>
              <w:t>oraz wymiany informacji podatkowych)</w:t>
            </w:r>
            <w:r w:rsidR="009F2F34" w:rsidRPr="00EF705C">
              <w:rPr>
                <w:rFonts w:ascii="Times New Roman" w:hAnsi="Times New Roman"/>
              </w:rPr>
              <w:t>, przy czym doradcy podatkowi już wpisani na listę doradców podatkowych</w:t>
            </w:r>
            <w:r w:rsidR="00766F3A">
              <w:rPr>
                <w:rFonts w:ascii="Times New Roman" w:hAnsi="Times New Roman"/>
              </w:rPr>
              <w:t xml:space="preserve"> oraz osoby, które zdadzą egzamin na dotychczasowych zasadach i następnie uzyskają wpis na listę</w:t>
            </w:r>
            <w:r w:rsidR="009F2F34" w:rsidRPr="00EF705C">
              <w:rPr>
                <w:rFonts w:ascii="Times New Roman" w:hAnsi="Times New Roman"/>
              </w:rPr>
              <w:t xml:space="preserve"> </w:t>
            </w:r>
            <w:r w:rsidR="00153690">
              <w:rPr>
                <w:rFonts w:ascii="Times New Roman" w:hAnsi="Times New Roman"/>
              </w:rPr>
              <w:t xml:space="preserve">powinni </w:t>
            </w:r>
            <w:r w:rsidR="00F45680" w:rsidRPr="00EF705C">
              <w:rPr>
                <w:rFonts w:ascii="Times New Roman" w:hAnsi="Times New Roman"/>
              </w:rPr>
              <w:t>uzupełni</w:t>
            </w:r>
            <w:r w:rsidR="00153690">
              <w:rPr>
                <w:rFonts w:ascii="Times New Roman" w:hAnsi="Times New Roman"/>
              </w:rPr>
              <w:t>ć</w:t>
            </w:r>
            <w:r w:rsidR="00F45680" w:rsidRPr="00EF705C">
              <w:rPr>
                <w:rFonts w:ascii="Times New Roman" w:hAnsi="Times New Roman"/>
              </w:rPr>
              <w:t xml:space="preserve"> swoją wiedz</w:t>
            </w:r>
            <w:r w:rsidR="00D633E9" w:rsidRPr="00326108">
              <w:rPr>
                <w:rFonts w:ascii="Times New Roman" w:hAnsi="Times New Roman"/>
              </w:rPr>
              <w:t>ę</w:t>
            </w:r>
            <w:r w:rsidR="00F45680" w:rsidRPr="00EF705C">
              <w:rPr>
                <w:rFonts w:ascii="Times New Roman" w:hAnsi="Times New Roman"/>
              </w:rPr>
              <w:t xml:space="preserve"> w tym zakresie w ramach ustawowego obowiązku stałego podnoszenia kwalifikacji zawodowych. </w:t>
            </w:r>
          </w:p>
          <w:p w14:paraId="5E72C52D" w14:textId="643BFD18" w:rsidR="008B430D" w:rsidRDefault="00BF77BD" w:rsidP="00722F5B">
            <w:pPr>
              <w:tabs>
                <w:tab w:val="left" w:pos="1673"/>
              </w:tabs>
              <w:spacing w:line="240" w:lineRule="auto"/>
              <w:jc w:val="both"/>
              <w:rPr>
                <w:rFonts w:ascii="Times New Roman" w:hAnsi="Times New Roman"/>
                <w:color w:val="000000" w:themeColor="text1"/>
              </w:rPr>
            </w:pPr>
            <w:r w:rsidRPr="00EF705C">
              <w:rPr>
                <w:rFonts w:ascii="Times New Roman" w:hAnsi="Times New Roman"/>
              </w:rPr>
              <w:t xml:space="preserve">Zwiększenie ochrony to także zwiększenie dostępności do korzystania z usług profesjonalistów, dlatego też </w:t>
            </w:r>
            <w:r w:rsidR="00153690">
              <w:rPr>
                <w:rFonts w:ascii="Times New Roman" w:hAnsi="Times New Roman"/>
              </w:rPr>
              <w:t xml:space="preserve">projektowana </w:t>
            </w:r>
            <w:r w:rsidRPr="00EF705C">
              <w:rPr>
                <w:rFonts w:ascii="Times New Roman" w:hAnsi="Times New Roman"/>
              </w:rPr>
              <w:t xml:space="preserve">nowelizacja </w:t>
            </w:r>
            <w:r w:rsidR="00153690">
              <w:rPr>
                <w:rFonts w:ascii="Times New Roman" w:hAnsi="Times New Roman"/>
              </w:rPr>
              <w:t xml:space="preserve">ustawy o doradztwie podatkowym </w:t>
            </w:r>
            <w:r w:rsidR="001927D3" w:rsidRPr="00326108">
              <w:rPr>
                <w:rFonts w:ascii="Times New Roman" w:hAnsi="Times New Roman"/>
                <w:color w:val="000000" w:themeColor="text1"/>
              </w:rPr>
              <w:t xml:space="preserve">uelastycznia </w:t>
            </w:r>
            <w:r w:rsidR="00D50A0E" w:rsidRPr="00981382">
              <w:rPr>
                <w:rFonts w:ascii="Times New Roman" w:hAnsi="Times New Roman"/>
                <w:color w:val="000000" w:themeColor="text1"/>
              </w:rPr>
              <w:t>podstawy</w:t>
            </w:r>
            <w:r w:rsidR="00C84A64" w:rsidRPr="00981382">
              <w:rPr>
                <w:rFonts w:ascii="Times New Roman" w:hAnsi="Times New Roman"/>
                <w:color w:val="000000" w:themeColor="text1"/>
              </w:rPr>
              <w:t xml:space="preserve"> prawne</w:t>
            </w:r>
            <w:r w:rsidR="003444EA" w:rsidRPr="00981382">
              <w:rPr>
                <w:rFonts w:ascii="Times New Roman" w:hAnsi="Times New Roman"/>
                <w:color w:val="000000" w:themeColor="text1"/>
              </w:rPr>
              <w:t xml:space="preserve"> </w:t>
            </w:r>
            <w:r w:rsidR="001927D3" w:rsidRPr="00EF705C">
              <w:rPr>
                <w:rFonts w:ascii="Times New Roman" w:hAnsi="Times New Roman"/>
                <w:color w:val="000000" w:themeColor="text1"/>
              </w:rPr>
              <w:t>wykonywania</w:t>
            </w:r>
            <w:r w:rsidR="00045D3C" w:rsidRPr="00EF705C">
              <w:rPr>
                <w:rFonts w:ascii="Times New Roman" w:hAnsi="Times New Roman"/>
                <w:color w:val="000000" w:themeColor="text1"/>
              </w:rPr>
              <w:t xml:space="preserve"> </w:t>
            </w:r>
            <w:r w:rsidRPr="00EF705C">
              <w:rPr>
                <w:rFonts w:ascii="Times New Roman" w:hAnsi="Times New Roman"/>
                <w:color w:val="000000" w:themeColor="text1"/>
              </w:rPr>
              <w:t>doradztwa podatkowego poprzez dopuszczanie wykonywania go na podstawie umów cywilnoprawnych</w:t>
            </w:r>
            <w:r w:rsidR="00153690">
              <w:rPr>
                <w:rFonts w:ascii="Times New Roman" w:hAnsi="Times New Roman"/>
                <w:color w:val="000000" w:themeColor="text1"/>
              </w:rPr>
              <w:t>. Przedmiotowa zmiana</w:t>
            </w:r>
            <w:r w:rsidR="00693B04" w:rsidRPr="00EF705C">
              <w:rPr>
                <w:rFonts w:ascii="Times New Roman" w:hAnsi="Times New Roman"/>
                <w:color w:val="000000" w:themeColor="text1"/>
              </w:rPr>
              <w:t xml:space="preserve"> z jednej strony może wpłynąć na zwiększenie </w:t>
            </w:r>
            <w:r w:rsidR="00CD03ED" w:rsidRPr="00EF705C">
              <w:rPr>
                <w:rFonts w:ascii="Times New Roman" w:hAnsi="Times New Roman"/>
                <w:color w:val="000000" w:themeColor="text1"/>
              </w:rPr>
              <w:t xml:space="preserve">na rynku </w:t>
            </w:r>
            <w:r w:rsidR="00693B04" w:rsidRPr="00EF705C">
              <w:rPr>
                <w:rFonts w:ascii="Times New Roman" w:hAnsi="Times New Roman"/>
                <w:color w:val="000000" w:themeColor="text1"/>
              </w:rPr>
              <w:t>aktywności osób obecnie wykonujących ten zawód</w:t>
            </w:r>
            <w:r w:rsidR="00CD03ED">
              <w:rPr>
                <w:rFonts w:ascii="Times New Roman" w:hAnsi="Times New Roman"/>
                <w:color w:val="000000" w:themeColor="text1"/>
              </w:rPr>
              <w:t>,</w:t>
            </w:r>
            <w:r w:rsidR="00693B04" w:rsidRPr="00EF705C">
              <w:rPr>
                <w:rFonts w:ascii="Times New Roman" w:hAnsi="Times New Roman"/>
                <w:color w:val="000000" w:themeColor="text1"/>
              </w:rPr>
              <w:t xml:space="preserve"> </w:t>
            </w:r>
            <w:r w:rsidR="00153690">
              <w:rPr>
                <w:rFonts w:ascii="Times New Roman" w:hAnsi="Times New Roman"/>
                <w:color w:val="000000" w:themeColor="text1"/>
              </w:rPr>
              <w:t>z drugiej natomiast,</w:t>
            </w:r>
            <w:r w:rsidR="00693B04" w:rsidRPr="00EF705C">
              <w:rPr>
                <w:rFonts w:ascii="Times New Roman" w:hAnsi="Times New Roman"/>
                <w:color w:val="000000" w:themeColor="text1"/>
              </w:rPr>
              <w:t xml:space="preserve"> </w:t>
            </w:r>
            <w:r w:rsidR="00693B04" w:rsidRPr="00A6643D">
              <w:rPr>
                <w:rFonts w:ascii="Times New Roman" w:hAnsi="Times New Roman"/>
                <w:color w:val="000000" w:themeColor="text1"/>
              </w:rPr>
              <w:t>zwiększając jego atrakcyjność</w:t>
            </w:r>
            <w:r w:rsidR="00153690">
              <w:rPr>
                <w:rFonts w:ascii="Times New Roman" w:hAnsi="Times New Roman"/>
                <w:color w:val="000000" w:themeColor="text1"/>
              </w:rPr>
              <w:t>,</w:t>
            </w:r>
            <w:r w:rsidR="00693B04" w:rsidRPr="00A6643D">
              <w:rPr>
                <w:rFonts w:ascii="Times New Roman" w:hAnsi="Times New Roman"/>
                <w:color w:val="000000" w:themeColor="text1"/>
              </w:rPr>
              <w:t xml:space="preserve"> </w:t>
            </w:r>
            <w:r w:rsidR="00153690">
              <w:rPr>
                <w:rFonts w:ascii="Times New Roman" w:hAnsi="Times New Roman"/>
                <w:color w:val="000000" w:themeColor="text1"/>
              </w:rPr>
              <w:t>powinna wpłynąć</w:t>
            </w:r>
            <w:r w:rsidR="00153690" w:rsidRPr="00A6643D">
              <w:rPr>
                <w:rFonts w:ascii="Times New Roman" w:hAnsi="Times New Roman"/>
                <w:color w:val="000000" w:themeColor="text1"/>
              </w:rPr>
              <w:t xml:space="preserve"> </w:t>
            </w:r>
            <w:r w:rsidR="00693B04" w:rsidRPr="00A6643D">
              <w:rPr>
                <w:rFonts w:ascii="Times New Roman" w:hAnsi="Times New Roman"/>
                <w:color w:val="000000" w:themeColor="text1"/>
              </w:rPr>
              <w:t>na jeszcze większe zainteresowanie wyborem tej ścieżki zawodowej</w:t>
            </w:r>
            <w:r w:rsidR="00345866" w:rsidRPr="00A6643D">
              <w:rPr>
                <w:rFonts w:ascii="Times New Roman" w:hAnsi="Times New Roman"/>
                <w:color w:val="000000" w:themeColor="text1"/>
              </w:rPr>
              <w:t>, podobnie ja</w:t>
            </w:r>
            <w:r w:rsidR="00490543">
              <w:rPr>
                <w:rFonts w:ascii="Times New Roman" w:hAnsi="Times New Roman"/>
                <w:color w:val="000000" w:themeColor="text1"/>
              </w:rPr>
              <w:t>k</w:t>
            </w:r>
            <w:r w:rsidR="00345866" w:rsidRPr="00A6643D">
              <w:rPr>
                <w:rFonts w:ascii="Times New Roman" w:hAnsi="Times New Roman"/>
                <w:color w:val="000000" w:themeColor="text1"/>
              </w:rPr>
              <w:t xml:space="preserve"> w przypadku chociażby radców prawnych</w:t>
            </w:r>
            <w:r w:rsidR="00693B04" w:rsidRPr="00A6643D">
              <w:rPr>
                <w:rFonts w:ascii="Times New Roman" w:hAnsi="Times New Roman"/>
                <w:color w:val="000000" w:themeColor="text1"/>
              </w:rPr>
              <w:t>.</w:t>
            </w:r>
            <w:r w:rsidR="00345866" w:rsidRPr="00EF705C">
              <w:rPr>
                <w:rFonts w:ascii="Times New Roman" w:hAnsi="Times New Roman"/>
              </w:rPr>
              <w:t xml:space="preserve"> Obecnie</w:t>
            </w:r>
            <w:r w:rsidR="00345866" w:rsidRPr="00326108">
              <w:t xml:space="preserve"> </w:t>
            </w:r>
            <w:r w:rsidR="00345866" w:rsidRPr="00326108">
              <w:rPr>
                <w:rFonts w:ascii="Times New Roman" w:hAnsi="Times New Roman"/>
                <w:color w:val="000000" w:themeColor="text1"/>
              </w:rPr>
              <w:t>doradca podatkowy m</w:t>
            </w:r>
            <w:r w:rsidR="00345866" w:rsidRPr="00981382">
              <w:rPr>
                <w:rFonts w:ascii="Times New Roman" w:hAnsi="Times New Roman"/>
                <w:color w:val="000000" w:themeColor="text1"/>
              </w:rPr>
              <w:t xml:space="preserve">oże wykonywać czynności zawodowe m.in. jako osoba fizyczna prowadząca działalność we własnym imieniu i na własny rachunek, jako </w:t>
            </w:r>
            <w:r w:rsidR="00345866" w:rsidRPr="00031C9C">
              <w:rPr>
                <w:rFonts w:ascii="Times New Roman" w:hAnsi="Times New Roman"/>
                <w:color w:val="000000" w:themeColor="text1"/>
              </w:rPr>
              <w:t>uczestnik spółki niemającej osobowości prawnej</w:t>
            </w:r>
            <w:r w:rsidR="00345866" w:rsidRPr="00981382">
              <w:rPr>
                <w:rFonts w:ascii="Times New Roman" w:hAnsi="Times New Roman"/>
                <w:color w:val="000000" w:themeColor="text1"/>
              </w:rPr>
              <w:t xml:space="preserve"> lub</w:t>
            </w:r>
            <w:r w:rsidR="00345866" w:rsidRPr="00EF705C">
              <w:rPr>
                <w:rFonts w:ascii="Times New Roman" w:hAnsi="Times New Roman"/>
                <w:color w:val="000000" w:themeColor="text1"/>
              </w:rPr>
              <w:t xml:space="preserve"> osoba pozostająca w stosunku pracy z enumeratywnie określonymi </w:t>
            </w:r>
            <w:r w:rsidR="00153690">
              <w:rPr>
                <w:rFonts w:ascii="Times New Roman" w:hAnsi="Times New Roman"/>
                <w:color w:val="000000" w:themeColor="text1"/>
              </w:rPr>
              <w:t>w ustawie o</w:t>
            </w:r>
            <w:r w:rsidR="00667872">
              <w:rPr>
                <w:rFonts w:ascii="Times New Roman" w:hAnsi="Times New Roman"/>
                <w:color w:val="000000" w:themeColor="text1"/>
              </w:rPr>
              <w:t> </w:t>
            </w:r>
            <w:r w:rsidR="00153690">
              <w:rPr>
                <w:rFonts w:ascii="Times New Roman" w:hAnsi="Times New Roman"/>
                <w:color w:val="000000" w:themeColor="text1"/>
              </w:rPr>
              <w:t xml:space="preserve">doradztwie podatkowym </w:t>
            </w:r>
            <w:r w:rsidR="00345866" w:rsidRPr="00EF705C">
              <w:rPr>
                <w:rFonts w:ascii="Times New Roman" w:hAnsi="Times New Roman"/>
                <w:color w:val="000000" w:themeColor="text1"/>
              </w:rPr>
              <w:t>podmiotami.</w:t>
            </w:r>
            <w:r w:rsidRPr="00EF705C">
              <w:rPr>
                <w:rFonts w:ascii="Times New Roman" w:hAnsi="Times New Roman"/>
                <w:color w:val="000000" w:themeColor="text1"/>
              </w:rPr>
              <w:t xml:space="preserve"> </w:t>
            </w:r>
          </w:p>
          <w:p w14:paraId="1AE2206C" w14:textId="2935D058" w:rsidR="008B430D" w:rsidRDefault="00693B04" w:rsidP="00722F5B">
            <w:pPr>
              <w:tabs>
                <w:tab w:val="left" w:pos="1673"/>
              </w:tabs>
              <w:spacing w:line="240" w:lineRule="auto"/>
              <w:jc w:val="both"/>
              <w:rPr>
                <w:rFonts w:ascii="Times New Roman" w:hAnsi="Times New Roman"/>
                <w:color w:val="000000" w:themeColor="text1"/>
              </w:rPr>
            </w:pPr>
            <w:r w:rsidRPr="00EF705C">
              <w:rPr>
                <w:rFonts w:ascii="Times New Roman" w:hAnsi="Times New Roman"/>
                <w:color w:val="000000" w:themeColor="text1"/>
              </w:rPr>
              <w:t>Projekt</w:t>
            </w:r>
            <w:r w:rsidR="00CD03ED">
              <w:rPr>
                <w:rFonts w:ascii="Times New Roman" w:hAnsi="Times New Roman"/>
                <w:color w:val="000000" w:themeColor="text1"/>
              </w:rPr>
              <w:t>,</w:t>
            </w:r>
            <w:r w:rsidR="00345866" w:rsidRPr="00A6643D">
              <w:rPr>
                <w:rFonts w:ascii="Times New Roman" w:hAnsi="Times New Roman"/>
                <w:color w:val="000000" w:themeColor="text1"/>
              </w:rPr>
              <w:t xml:space="preserve"> wychodząc naprzeciw powszechnej elektronizacji</w:t>
            </w:r>
            <w:r w:rsidR="0057423F">
              <w:rPr>
                <w:rFonts w:ascii="Times New Roman" w:hAnsi="Times New Roman"/>
                <w:color w:val="000000" w:themeColor="text1"/>
              </w:rPr>
              <w:t>, w tym w</w:t>
            </w:r>
            <w:r w:rsidR="00345866" w:rsidRPr="00A6643D">
              <w:rPr>
                <w:rFonts w:ascii="Times New Roman" w:hAnsi="Times New Roman"/>
                <w:color w:val="000000" w:themeColor="text1"/>
              </w:rPr>
              <w:t xml:space="preserve"> komunikacji</w:t>
            </w:r>
            <w:r w:rsidR="0057423F" w:rsidRPr="00A6643D">
              <w:rPr>
                <w:rFonts w:ascii="Times New Roman" w:hAnsi="Times New Roman"/>
                <w:color w:val="000000" w:themeColor="text1"/>
              </w:rPr>
              <w:t xml:space="preserve"> prowadzonej</w:t>
            </w:r>
            <w:r w:rsidRPr="00A6643D">
              <w:rPr>
                <w:rFonts w:ascii="Times New Roman" w:hAnsi="Times New Roman"/>
                <w:color w:val="000000" w:themeColor="text1"/>
              </w:rPr>
              <w:t xml:space="preserve"> </w:t>
            </w:r>
            <w:r w:rsidR="00345866" w:rsidRPr="00A6643D">
              <w:rPr>
                <w:rFonts w:ascii="Times New Roman" w:hAnsi="Times New Roman"/>
                <w:color w:val="000000" w:themeColor="text1"/>
              </w:rPr>
              <w:t>z</w:t>
            </w:r>
            <w:r w:rsidR="00667872">
              <w:rPr>
                <w:rFonts w:ascii="Times New Roman" w:hAnsi="Times New Roman"/>
                <w:color w:val="000000" w:themeColor="text1"/>
              </w:rPr>
              <w:t> </w:t>
            </w:r>
            <w:r w:rsidR="00345866" w:rsidRPr="00A6643D">
              <w:rPr>
                <w:rFonts w:ascii="Times New Roman" w:hAnsi="Times New Roman"/>
                <w:color w:val="000000" w:themeColor="text1"/>
              </w:rPr>
              <w:t>wykorzystaniem</w:t>
            </w:r>
            <w:r w:rsidRPr="00A6643D">
              <w:rPr>
                <w:rFonts w:ascii="Times New Roman" w:hAnsi="Times New Roman"/>
                <w:color w:val="000000" w:themeColor="text1"/>
              </w:rPr>
              <w:t xml:space="preserve"> narzędzi </w:t>
            </w:r>
            <w:r w:rsidR="00345866" w:rsidRPr="00A6643D">
              <w:rPr>
                <w:rFonts w:ascii="Times New Roman" w:hAnsi="Times New Roman"/>
                <w:color w:val="000000" w:themeColor="text1"/>
              </w:rPr>
              <w:t>tele</w:t>
            </w:r>
            <w:r w:rsidRPr="00A6643D">
              <w:rPr>
                <w:rFonts w:ascii="Times New Roman" w:hAnsi="Times New Roman"/>
                <w:color w:val="000000" w:themeColor="text1"/>
              </w:rPr>
              <w:t>informatyczn</w:t>
            </w:r>
            <w:r w:rsidR="00345866" w:rsidRPr="00A6643D">
              <w:rPr>
                <w:rFonts w:ascii="Times New Roman" w:hAnsi="Times New Roman"/>
                <w:color w:val="000000" w:themeColor="text1"/>
              </w:rPr>
              <w:t>ych</w:t>
            </w:r>
            <w:r w:rsidRPr="00A6643D">
              <w:rPr>
                <w:rFonts w:ascii="Times New Roman" w:hAnsi="Times New Roman"/>
                <w:color w:val="000000" w:themeColor="text1"/>
              </w:rPr>
              <w:t xml:space="preserve">, </w:t>
            </w:r>
            <w:r w:rsidR="00345866" w:rsidRPr="00A6643D">
              <w:rPr>
                <w:rFonts w:ascii="Times New Roman" w:hAnsi="Times New Roman"/>
                <w:color w:val="000000" w:themeColor="text1"/>
              </w:rPr>
              <w:t xml:space="preserve">mając na celu </w:t>
            </w:r>
            <w:r w:rsidRPr="00A6643D">
              <w:rPr>
                <w:rFonts w:ascii="Times New Roman" w:hAnsi="Times New Roman"/>
                <w:color w:val="000000" w:themeColor="text1"/>
              </w:rPr>
              <w:t xml:space="preserve">usprawnienie </w:t>
            </w:r>
            <w:r w:rsidR="0057423F">
              <w:rPr>
                <w:rFonts w:ascii="Times New Roman" w:hAnsi="Times New Roman"/>
                <w:color w:val="000000" w:themeColor="text1"/>
              </w:rPr>
              <w:t>czynności wykonywanych w</w:t>
            </w:r>
            <w:r w:rsidR="00667872">
              <w:rPr>
                <w:rFonts w:ascii="Times New Roman" w:hAnsi="Times New Roman"/>
                <w:color w:val="000000" w:themeColor="text1"/>
              </w:rPr>
              <w:t> </w:t>
            </w:r>
            <w:r w:rsidR="0057423F">
              <w:rPr>
                <w:rFonts w:ascii="Times New Roman" w:hAnsi="Times New Roman"/>
                <w:color w:val="000000" w:themeColor="text1"/>
              </w:rPr>
              <w:t xml:space="preserve">ramach </w:t>
            </w:r>
            <w:r w:rsidRPr="00A6643D">
              <w:rPr>
                <w:rFonts w:ascii="Times New Roman" w:hAnsi="Times New Roman"/>
                <w:color w:val="000000" w:themeColor="text1"/>
              </w:rPr>
              <w:t>samorządu</w:t>
            </w:r>
            <w:r w:rsidR="00345866" w:rsidRPr="00A6643D">
              <w:rPr>
                <w:rFonts w:ascii="Times New Roman" w:hAnsi="Times New Roman"/>
                <w:color w:val="000000" w:themeColor="text1"/>
              </w:rPr>
              <w:t>,</w:t>
            </w:r>
            <w:r w:rsidRPr="00A6643D">
              <w:rPr>
                <w:rFonts w:ascii="Times New Roman" w:hAnsi="Times New Roman"/>
                <w:color w:val="000000" w:themeColor="text1"/>
              </w:rPr>
              <w:t xml:space="preserve"> </w:t>
            </w:r>
            <w:r w:rsidR="00345866" w:rsidRPr="00A6643D">
              <w:rPr>
                <w:rFonts w:ascii="Times New Roman" w:hAnsi="Times New Roman"/>
                <w:color w:val="000000" w:themeColor="text1"/>
              </w:rPr>
              <w:t xml:space="preserve">wprowadza </w:t>
            </w:r>
            <w:r w:rsidR="001927D3" w:rsidRPr="00A6643D">
              <w:rPr>
                <w:rFonts w:ascii="Times New Roman" w:hAnsi="Times New Roman"/>
                <w:color w:val="000000" w:themeColor="text1"/>
              </w:rPr>
              <w:t xml:space="preserve">możliwość </w:t>
            </w:r>
            <w:r w:rsidR="00345866" w:rsidRPr="00A6643D">
              <w:rPr>
                <w:rFonts w:ascii="Times New Roman" w:hAnsi="Times New Roman"/>
                <w:color w:val="000000" w:themeColor="text1"/>
              </w:rPr>
              <w:t xml:space="preserve">stosowania </w:t>
            </w:r>
            <w:r w:rsidR="001927D3" w:rsidRPr="00A6643D">
              <w:rPr>
                <w:rFonts w:ascii="Times New Roman" w:hAnsi="Times New Roman"/>
                <w:color w:val="000000" w:themeColor="text1"/>
              </w:rPr>
              <w:t>nowoczesnych sposobów komunikacji w realizacji spraw samorządowych</w:t>
            </w:r>
            <w:r w:rsidR="00DB37CC" w:rsidRPr="00A6643D">
              <w:rPr>
                <w:rFonts w:ascii="Times New Roman" w:hAnsi="Times New Roman"/>
                <w:color w:val="000000" w:themeColor="text1"/>
              </w:rPr>
              <w:t xml:space="preserve"> (</w:t>
            </w:r>
            <w:r w:rsidR="0057423F">
              <w:rPr>
                <w:rFonts w:ascii="Times New Roman" w:hAnsi="Times New Roman"/>
                <w:color w:val="000000" w:themeColor="text1"/>
              </w:rPr>
              <w:t>tj.</w:t>
            </w:r>
            <w:r w:rsidR="00DB37CC" w:rsidRPr="00A6643D">
              <w:rPr>
                <w:rFonts w:ascii="Times New Roman" w:hAnsi="Times New Roman"/>
                <w:color w:val="000000" w:themeColor="text1"/>
              </w:rPr>
              <w:t xml:space="preserve"> adres</w:t>
            </w:r>
            <w:r w:rsidR="0057423F">
              <w:rPr>
                <w:rFonts w:ascii="Times New Roman" w:hAnsi="Times New Roman"/>
                <w:color w:val="000000" w:themeColor="text1"/>
              </w:rPr>
              <w:t>u</w:t>
            </w:r>
            <w:r w:rsidR="00DB37CC" w:rsidRPr="00A6643D">
              <w:rPr>
                <w:rFonts w:ascii="Times New Roman" w:hAnsi="Times New Roman"/>
                <w:color w:val="000000" w:themeColor="text1"/>
              </w:rPr>
              <w:t xml:space="preserve"> do doręczeń elektronicznych wpisanych do bazy adresów elektronicznych lub </w:t>
            </w:r>
            <w:r w:rsidR="00DB37CC" w:rsidRPr="00A6643D">
              <w:rPr>
                <w:rFonts w:ascii="Times New Roman" w:hAnsi="Times New Roman"/>
                <w:color w:val="000000" w:themeColor="text1"/>
              </w:rPr>
              <w:lastRenderedPageBreak/>
              <w:t>– za zgod</w:t>
            </w:r>
            <w:r w:rsidR="00422C7F" w:rsidRPr="00A6643D">
              <w:rPr>
                <w:rFonts w:ascii="Times New Roman" w:hAnsi="Times New Roman"/>
                <w:color w:val="000000" w:themeColor="text1"/>
              </w:rPr>
              <w:t>ą</w:t>
            </w:r>
            <w:r w:rsidR="00DB37CC" w:rsidRPr="00A6643D">
              <w:rPr>
                <w:rFonts w:ascii="Times New Roman" w:hAnsi="Times New Roman"/>
                <w:color w:val="000000" w:themeColor="text1"/>
              </w:rPr>
              <w:t xml:space="preserve"> doradcy podatkowego –</w:t>
            </w:r>
            <w:r w:rsidR="003D5925">
              <w:rPr>
                <w:rFonts w:ascii="Times New Roman" w:hAnsi="Times New Roman"/>
                <w:color w:val="000000" w:themeColor="text1"/>
              </w:rPr>
              <w:t xml:space="preserve"> </w:t>
            </w:r>
            <w:r w:rsidR="00394ECB">
              <w:rPr>
                <w:rFonts w:ascii="Times New Roman" w:hAnsi="Times New Roman"/>
                <w:color w:val="000000" w:themeColor="text1"/>
              </w:rPr>
              <w:t>z wykorzystaniem poczty</w:t>
            </w:r>
            <w:r w:rsidR="00DB37CC" w:rsidRPr="00A6643D">
              <w:rPr>
                <w:rFonts w:ascii="Times New Roman" w:hAnsi="Times New Roman"/>
                <w:color w:val="000000" w:themeColor="text1"/>
              </w:rPr>
              <w:t xml:space="preserve"> elektronicznej)</w:t>
            </w:r>
            <w:r w:rsidR="00045D3C" w:rsidRPr="00A6643D">
              <w:rPr>
                <w:rFonts w:ascii="Times New Roman" w:hAnsi="Times New Roman"/>
                <w:color w:val="000000" w:themeColor="text1"/>
              </w:rPr>
              <w:t xml:space="preserve">. </w:t>
            </w:r>
            <w:r w:rsidR="00DB37CC" w:rsidRPr="00A6643D">
              <w:rPr>
                <w:rFonts w:ascii="Times New Roman" w:hAnsi="Times New Roman"/>
                <w:color w:val="000000" w:themeColor="text1"/>
              </w:rPr>
              <w:t xml:space="preserve">Element szybkiej wymiany </w:t>
            </w:r>
            <w:r w:rsidR="00867AA6" w:rsidRPr="00A6643D">
              <w:rPr>
                <w:rFonts w:ascii="Times New Roman" w:hAnsi="Times New Roman"/>
                <w:color w:val="000000" w:themeColor="text1"/>
              </w:rPr>
              <w:t>korespondencji i informacji</w:t>
            </w:r>
            <w:r w:rsidR="00DB37CC" w:rsidRPr="00A6643D">
              <w:rPr>
                <w:rFonts w:ascii="Times New Roman" w:hAnsi="Times New Roman"/>
                <w:color w:val="000000" w:themeColor="text1"/>
              </w:rPr>
              <w:t xml:space="preserve"> jest kluczowy m.in. w zakresie wypełniania przez doradców podatkowych ich ustawowych obowiązków, a c</w:t>
            </w:r>
            <w:r w:rsidR="00045D3C" w:rsidRPr="00A6643D">
              <w:rPr>
                <w:rFonts w:ascii="Times New Roman" w:hAnsi="Times New Roman"/>
                <w:color w:val="000000" w:themeColor="text1"/>
              </w:rPr>
              <w:t>elem nowelizacji jest również</w:t>
            </w:r>
            <w:r w:rsidR="001927D3" w:rsidRPr="00A6643D">
              <w:rPr>
                <w:rFonts w:ascii="Times New Roman" w:hAnsi="Times New Roman"/>
                <w:color w:val="000000" w:themeColor="text1"/>
              </w:rPr>
              <w:t xml:space="preserve"> popraw</w:t>
            </w:r>
            <w:r w:rsidR="00045D3C" w:rsidRPr="00A6643D">
              <w:rPr>
                <w:rFonts w:ascii="Times New Roman" w:hAnsi="Times New Roman"/>
                <w:color w:val="000000" w:themeColor="text1"/>
              </w:rPr>
              <w:t>a</w:t>
            </w:r>
            <w:r w:rsidR="001927D3" w:rsidRPr="00A6643D">
              <w:rPr>
                <w:rFonts w:ascii="Times New Roman" w:hAnsi="Times New Roman"/>
                <w:color w:val="000000" w:themeColor="text1"/>
              </w:rPr>
              <w:t xml:space="preserve"> skutecznoś</w:t>
            </w:r>
            <w:r w:rsidR="00045D3C" w:rsidRPr="00A6643D">
              <w:rPr>
                <w:rFonts w:ascii="Times New Roman" w:hAnsi="Times New Roman"/>
                <w:color w:val="000000" w:themeColor="text1"/>
              </w:rPr>
              <w:t>ci</w:t>
            </w:r>
            <w:r w:rsidR="001927D3" w:rsidRPr="00A6643D">
              <w:rPr>
                <w:rFonts w:ascii="Times New Roman" w:hAnsi="Times New Roman"/>
                <w:color w:val="000000" w:themeColor="text1"/>
              </w:rPr>
              <w:t xml:space="preserve"> egzekwowania przez organy KIDP </w:t>
            </w:r>
            <w:r w:rsidR="008B430D" w:rsidRPr="00A6643D">
              <w:rPr>
                <w:rFonts w:ascii="Times New Roman" w:hAnsi="Times New Roman"/>
                <w:color w:val="000000" w:themeColor="text1"/>
              </w:rPr>
              <w:t xml:space="preserve">ich </w:t>
            </w:r>
            <w:r w:rsidR="00DF641D">
              <w:rPr>
                <w:rFonts w:ascii="Times New Roman" w:hAnsi="Times New Roman"/>
                <w:color w:val="000000" w:themeColor="text1"/>
              </w:rPr>
              <w:t>realizacji</w:t>
            </w:r>
            <w:r w:rsidR="00DF641D" w:rsidRPr="00A6643D">
              <w:rPr>
                <w:rFonts w:ascii="Times New Roman" w:hAnsi="Times New Roman"/>
                <w:color w:val="000000" w:themeColor="text1"/>
              </w:rPr>
              <w:t xml:space="preserve"> </w:t>
            </w:r>
            <w:r w:rsidR="001927D3" w:rsidRPr="00A6643D">
              <w:rPr>
                <w:rFonts w:ascii="Times New Roman" w:hAnsi="Times New Roman"/>
                <w:color w:val="000000" w:themeColor="text1"/>
              </w:rPr>
              <w:t xml:space="preserve">przez doradców podatkowych </w:t>
            </w:r>
            <w:r w:rsidR="00045D3C" w:rsidRPr="00A6643D">
              <w:rPr>
                <w:rFonts w:ascii="Times New Roman" w:hAnsi="Times New Roman"/>
                <w:color w:val="000000" w:themeColor="text1"/>
              </w:rPr>
              <w:t>i</w:t>
            </w:r>
            <w:r w:rsidR="001927D3" w:rsidRPr="00A6643D">
              <w:rPr>
                <w:rFonts w:ascii="Times New Roman" w:hAnsi="Times New Roman"/>
                <w:color w:val="000000" w:themeColor="text1"/>
              </w:rPr>
              <w:t xml:space="preserve"> </w:t>
            </w:r>
            <w:r w:rsidR="003444EA" w:rsidRPr="00A6643D">
              <w:rPr>
                <w:rFonts w:ascii="Times New Roman" w:hAnsi="Times New Roman"/>
                <w:color w:val="000000" w:themeColor="text1"/>
              </w:rPr>
              <w:t>zbliżenie</w:t>
            </w:r>
            <w:r w:rsidR="001927D3" w:rsidRPr="00A6643D">
              <w:rPr>
                <w:rFonts w:ascii="Times New Roman" w:hAnsi="Times New Roman"/>
                <w:color w:val="000000" w:themeColor="text1"/>
              </w:rPr>
              <w:t xml:space="preserve"> zasad wykonywania tego zawodu </w:t>
            </w:r>
            <w:r w:rsidR="003444EA" w:rsidRPr="00A6643D">
              <w:rPr>
                <w:rFonts w:ascii="Times New Roman" w:hAnsi="Times New Roman"/>
                <w:color w:val="000000" w:themeColor="text1"/>
              </w:rPr>
              <w:t xml:space="preserve">do zasad wykonywania innych funkcjonujących na tym samym rynku wolnych zawodów, których przedstawiciele uprawnieni są do </w:t>
            </w:r>
            <w:r w:rsidR="00DF641D">
              <w:rPr>
                <w:rFonts w:ascii="Times New Roman" w:hAnsi="Times New Roman"/>
                <w:color w:val="000000" w:themeColor="text1"/>
              </w:rPr>
              <w:t>prowadzenia</w:t>
            </w:r>
            <w:r w:rsidR="00DF641D" w:rsidRPr="00A6643D">
              <w:rPr>
                <w:rFonts w:ascii="Times New Roman" w:hAnsi="Times New Roman"/>
                <w:color w:val="000000" w:themeColor="text1"/>
              </w:rPr>
              <w:t xml:space="preserve"> </w:t>
            </w:r>
            <w:r w:rsidR="003444EA" w:rsidRPr="00A6643D">
              <w:rPr>
                <w:rFonts w:ascii="Times New Roman" w:hAnsi="Times New Roman"/>
                <w:color w:val="000000" w:themeColor="text1"/>
              </w:rPr>
              <w:t>czynności doradztwa podatkowego</w:t>
            </w:r>
            <w:r w:rsidR="001927D3" w:rsidRPr="00A6643D">
              <w:rPr>
                <w:rFonts w:ascii="Times New Roman" w:hAnsi="Times New Roman"/>
                <w:color w:val="000000" w:themeColor="text1"/>
              </w:rPr>
              <w:t xml:space="preserve">. </w:t>
            </w:r>
          </w:p>
          <w:p w14:paraId="608D6401" w14:textId="14BC4369" w:rsidR="008B430D" w:rsidRPr="00A6643D" w:rsidRDefault="00637AF0" w:rsidP="00722F5B">
            <w:pPr>
              <w:tabs>
                <w:tab w:val="left" w:pos="1673"/>
              </w:tabs>
              <w:spacing w:line="240" w:lineRule="auto"/>
              <w:jc w:val="both"/>
              <w:rPr>
                <w:rFonts w:ascii="Times New Roman" w:hAnsi="Times New Roman"/>
                <w:color w:val="000000" w:themeColor="text1"/>
              </w:rPr>
            </w:pPr>
            <w:r w:rsidRPr="00A6643D">
              <w:rPr>
                <w:rFonts w:ascii="Times New Roman" w:hAnsi="Times New Roman"/>
                <w:color w:val="000000" w:themeColor="text1"/>
              </w:rPr>
              <w:t>W prawidłowym wykonywaniu zawodu niezmiernie istotne są kwalifikacje, które bezpośrednio przekładają się na bezpieczeństwo i ochronę osób korzystających z pomocy doradców podatkowych</w:t>
            </w:r>
            <w:r w:rsidR="00E7549A">
              <w:rPr>
                <w:rFonts w:ascii="Times New Roman" w:hAnsi="Times New Roman"/>
                <w:color w:val="000000" w:themeColor="text1"/>
              </w:rPr>
              <w:t>,</w:t>
            </w:r>
            <w:r w:rsidRPr="00A6643D">
              <w:rPr>
                <w:rFonts w:ascii="Times New Roman" w:hAnsi="Times New Roman"/>
                <w:color w:val="000000" w:themeColor="text1"/>
              </w:rPr>
              <w:t xml:space="preserve"> ale </w:t>
            </w:r>
            <w:r w:rsidR="00E7549A">
              <w:rPr>
                <w:rFonts w:ascii="Times New Roman" w:hAnsi="Times New Roman"/>
                <w:color w:val="000000" w:themeColor="text1"/>
              </w:rPr>
              <w:t xml:space="preserve">i </w:t>
            </w:r>
            <w:r w:rsidRPr="00A6643D">
              <w:rPr>
                <w:rFonts w:ascii="Times New Roman" w:hAnsi="Times New Roman"/>
                <w:color w:val="000000" w:themeColor="text1"/>
              </w:rPr>
              <w:t>prawidłowość rozliczeń podatkowych i realizacj</w:t>
            </w:r>
            <w:r w:rsidR="00867AA6" w:rsidRPr="00A6643D">
              <w:rPr>
                <w:rFonts w:ascii="Times New Roman" w:hAnsi="Times New Roman"/>
                <w:color w:val="000000" w:themeColor="text1"/>
              </w:rPr>
              <w:t>ę</w:t>
            </w:r>
            <w:r w:rsidRPr="00A6643D">
              <w:rPr>
                <w:rFonts w:ascii="Times New Roman" w:hAnsi="Times New Roman"/>
                <w:color w:val="000000" w:themeColor="text1"/>
              </w:rPr>
              <w:t xml:space="preserve"> innych obowiązków z tym związanych.</w:t>
            </w:r>
            <w:r w:rsidR="00820CA1" w:rsidRPr="00A6643D">
              <w:rPr>
                <w:rFonts w:ascii="Times New Roman" w:hAnsi="Times New Roman"/>
                <w:color w:val="000000" w:themeColor="text1"/>
              </w:rPr>
              <w:t xml:space="preserve"> </w:t>
            </w:r>
            <w:r w:rsidR="008B430D">
              <w:rPr>
                <w:rFonts w:ascii="Times New Roman" w:hAnsi="Times New Roman"/>
                <w:color w:val="000000" w:themeColor="text1"/>
              </w:rPr>
              <w:t>Obecny</w:t>
            </w:r>
            <w:r w:rsidR="008B430D" w:rsidRPr="00A6643D">
              <w:rPr>
                <w:rFonts w:ascii="Times New Roman" w:hAnsi="Times New Roman"/>
                <w:color w:val="000000" w:themeColor="text1"/>
              </w:rPr>
              <w:t xml:space="preserve"> </w:t>
            </w:r>
            <w:r w:rsidR="008B430D">
              <w:rPr>
                <w:rFonts w:ascii="Times New Roman" w:hAnsi="Times New Roman"/>
                <w:color w:val="000000" w:themeColor="text1"/>
              </w:rPr>
              <w:t>sposób</w:t>
            </w:r>
            <w:r w:rsidR="008B430D" w:rsidRPr="00A6643D">
              <w:rPr>
                <w:rFonts w:ascii="Times New Roman" w:hAnsi="Times New Roman"/>
                <w:color w:val="000000" w:themeColor="text1"/>
              </w:rPr>
              <w:t xml:space="preserve"> </w:t>
            </w:r>
            <w:r w:rsidR="008B430D">
              <w:rPr>
                <w:rFonts w:ascii="Times New Roman" w:hAnsi="Times New Roman"/>
                <w:color w:val="000000" w:themeColor="text1"/>
              </w:rPr>
              <w:t xml:space="preserve">przeprowadzania </w:t>
            </w:r>
            <w:r w:rsidR="00820CA1" w:rsidRPr="00A6643D">
              <w:rPr>
                <w:rFonts w:ascii="Times New Roman" w:hAnsi="Times New Roman"/>
                <w:color w:val="000000" w:themeColor="text1"/>
              </w:rPr>
              <w:t xml:space="preserve">egzaminu na doradcę podatkowego opiera się o zasadę jawności pytań i zadań egzaminacyjnych, która jest </w:t>
            </w:r>
            <w:r w:rsidR="00422C7F" w:rsidRPr="00A6643D">
              <w:rPr>
                <w:rFonts w:ascii="Times New Roman" w:hAnsi="Times New Roman"/>
                <w:color w:val="000000" w:themeColor="text1"/>
              </w:rPr>
              <w:t>wyjątkiem</w:t>
            </w:r>
            <w:r w:rsidR="00820CA1" w:rsidRPr="00A6643D">
              <w:rPr>
                <w:rFonts w:ascii="Times New Roman" w:hAnsi="Times New Roman"/>
                <w:color w:val="000000" w:themeColor="text1"/>
              </w:rPr>
              <w:t xml:space="preserve"> wśród innych tego typu egzaminów zawodowych. Zasada ta obowiązuje od początku </w:t>
            </w:r>
            <w:r w:rsidR="008B430D">
              <w:rPr>
                <w:rFonts w:ascii="Times New Roman" w:hAnsi="Times New Roman"/>
                <w:color w:val="000000" w:themeColor="text1"/>
              </w:rPr>
              <w:t>obowiązywania</w:t>
            </w:r>
            <w:r w:rsidR="008B430D" w:rsidRPr="00A6643D">
              <w:rPr>
                <w:rFonts w:ascii="Times New Roman" w:hAnsi="Times New Roman"/>
                <w:color w:val="000000" w:themeColor="text1"/>
              </w:rPr>
              <w:t xml:space="preserve"> </w:t>
            </w:r>
            <w:r w:rsidR="00820CA1" w:rsidRPr="00A6643D">
              <w:rPr>
                <w:rFonts w:ascii="Times New Roman" w:hAnsi="Times New Roman"/>
                <w:color w:val="000000" w:themeColor="text1"/>
              </w:rPr>
              <w:t>ustawy o doradztwie podatkowym i jakkolwiek na początku istnienia tego zawodu miała pomóc kandydatom w</w:t>
            </w:r>
            <w:r w:rsidR="00667872">
              <w:rPr>
                <w:rFonts w:ascii="Times New Roman" w:hAnsi="Times New Roman"/>
                <w:color w:val="000000" w:themeColor="text1"/>
              </w:rPr>
              <w:t> </w:t>
            </w:r>
            <w:r w:rsidR="00820CA1" w:rsidRPr="00A6643D">
              <w:rPr>
                <w:rFonts w:ascii="Times New Roman" w:hAnsi="Times New Roman"/>
                <w:color w:val="000000" w:themeColor="text1"/>
              </w:rPr>
              <w:t>lepszym przygotowaniu się do sprawdzianu wiedzy ze stosunkowo nowej wówczas gałęzi prawa</w:t>
            </w:r>
            <w:r w:rsidR="008B430D">
              <w:rPr>
                <w:rFonts w:ascii="Times New Roman" w:hAnsi="Times New Roman"/>
                <w:color w:val="000000" w:themeColor="text1"/>
              </w:rPr>
              <w:t>,</w:t>
            </w:r>
            <w:r w:rsidR="00820CA1" w:rsidRPr="00A6643D">
              <w:rPr>
                <w:rFonts w:ascii="Times New Roman" w:hAnsi="Times New Roman"/>
                <w:color w:val="000000" w:themeColor="text1"/>
              </w:rPr>
              <w:t xml:space="preserve"> jaką było w latach dziewięćdziesiątych prawo podatkowe, obecnie </w:t>
            </w:r>
            <w:r w:rsidR="00422C7F" w:rsidRPr="00EF705C">
              <w:rPr>
                <w:rFonts w:ascii="Times New Roman" w:hAnsi="Times New Roman"/>
                <w:color w:val="000000" w:themeColor="text1"/>
              </w:rPr>
              <w:t>nie sprzyja</w:t>
            </w:r>
            <w:r w:rsidR="00820CA1" w:rsidRPr="00326108">
              <w:rPr>
                <w:rFonts w:ascii="Times New Roman" w:hAnsi="Times New Roman"/>
                <w:color w:val="000000" w:themeColor="text1"/>
              </w:rPr>
              <w:t xml:space="preserve"> </w:t>
            </w:r>
            <w:r w:rsidR="00422C7F" w:rsidRPr="00EF705C">
              <w:rPr>
                <w:rFonts w:ascii="Times New Roman" w:hAnsi="Times New Roman"/>
                <w:color w:val="000000" w:themeColor="text1"/>
              </w:rPr>
              <w:t>rzetelnemu</w:t>
            </w:r>
            <w:r w:rsidR="00820CA1" w:rsidRPr="00326108">
              <w:rPr>
                <w:rFonts w:ascii="Times New Roman" w:hAnsi="Times New Roman"/>
                <w:color w:val="000000" w:themeColor="text1"/>
              </w:rPr>
              <w:t xml:space="preserve"> sprawdzeni</w:t>
            </w:r>
            <w:r w:rsidR="00422C7F" w:rsidRPr="00EF705C">
              <w:rPr>
                <w:rFonts w:ascii="Times New Roman" w:hAnsi="Times New Roman"/>
                <w:color w:val="000000" w:themeColor="text1"/>
              </w:rPr>
              <w:t>u</w:t>
            </w:r>
            <w:r w:rsidR="00820CA1" w:rsidRPr="00326108">
              <w:rPr>
                <w:rFonts w:ascii="Times New Roman" w:hAnsi="Times New Roman"/>
                <w:color w:val="000000" w:themeColor="text1"/>
              </w:rPr>
              <w:t xml:space="preserve"> wiedzy kandydatów do zawodu. </w:t>
            </w:r>
            <w:r w:rsidR="00422C7F" w:rsidRPr="00A6643D">
              <w:rPr>
                <w:rFonts w:ascii="Times New Roman" w:hAnsi="Times New Roman"/>
                <w:color w:val="000000" w:themeColor="text1"/>
              </w:rPr>
              <w:t>O</w:t>
            </w:r>
            <w:r w:rsidR="00820CA1" w:rsidRPr="00A6643D">
              <w:rPr>
                <w:rFonts w:ascii="Times New Roman" w:hAnsi="Times New Roman"/>
                <w:color w:val="000000" w:themeColor="text1"/>
              </w:rPr>
              <w:t xml:space="preserve">pracowywany przez </w:t>
            </w:r>
            <w:r w:rsidR="00D566E0" w:rsidRPr="00A6643D">
              <w:rPr>
                <w:rFonts w:ascii="Times New Roman" w:hAnsi="Times New Roman"/>
                <w:color w:val="000000"/>
              </w:rPr>
              <w:t>Państwową Komisję Egzaminacyjną do Spraw Doradztwa Podatkowego, zwaną dalej „PKE”</w:t>
            </w:r>
            <w:r w:rsidR="00E7549A">
              <w:rPr>
                <w:rFonts w:ascii="Times New Roman" w:hAnsi="Times New Roman"/>
                <w:color w:val="000000"/>
              </w:rPr>
              <w:t>,</w:t>
            </w:r>
            <w:r w:rsidR="00422C7F" w:rsidRPr="00A6643D">
              <w:rPr>
                <w:rFonts w:ascii="Times New Roman" w:hAnsi="Times New Roman"/>
                <w:color w:val="000000"/>
              </w:rPr>
              <w:t xml:space="preserve"> i publikowany</w:t>
            </w:r>
            <w:r w:rsidR="00E7549A">
              <w:rPr>
                <w:rFonts w:ascii="Times New Roman" w:hAnsi="Times New Roman"/>
                <w:color w:val="000000"/>
              </w:rPr>
              <w:t xml:space="preserve"> </w:t>
            </w:r>
            <w:r w:rsidR="00820CA1" w:rsidRPr="00A6643D">
              <w:rPr>
                <w:rFonts w:ascii="Times New Roman" w:hAnsi="Times New Roman"/>
                <w:color w:val="000000" w:themeColor="text1"/>
              </w:rPr>
              <w:t xml:space="preserve">wykaz, który stanowi podstawę do opracowania konkretnych zestawów egzaminacyjnych, z biegiem czasu </w:t>
            </w:r>
            <w:r w:rsidR="00422C7F" w:rsidRPr="00A6643D">
              <w:rPr>
                <w:rFonts w:ascii="Times New Roman" w:hAnsi="Times New Roman"/>
                <w:color w:val="000000" w:themeColor="text1"/>
              </w:rPr>
              <w:t xml:space="preserve">doprowadził </w:t>
            </w:r>
            <w:r w:rsidR="00820CA1" w:rsidRPr="00A6643D">
              <w:rPr>
                <w:rFonts w:ascii="Times New Roman" w:hAnsi="Times New Roman"/>
                <w:color w:val="000000" w:themeColor="text1"/>
              </w:rPr>
              <w:t xml:space="preserve">w dużej części </w:t>
            </w:r>
            <w:r w:rsidR="00F5745A" w:rsidRPr="00A6643D">
              <w:rPr>
                <w:rFonts w:ascii="Times New Roman" w:hAnsi="Times New Roman"/>
                <w:color w:val="000000" w:themeColor="text1"/>
              </w:rPr>
              <w:t xml:space="preserve">do </w:t>
            </w:r>
            <w:r w:rsidR="00820CA1" w:rsidRPr="00A6643D">
              <w:rPr>
                <w:rFonts w:ascii="Times New Roman" w:hAnsi="Times New Roman"/>
                <w:color w:val="000000" w:themeColor="text1"/>
              </w:rPr>
              <w:t xml:space="preserve">odtwórczej roli egzaminu na doradcę podatkowego </w:t>
            </w:r>
            <w:r w:rsidR="00422C7F" w:rsidRPr="00A6643D">
              <w:rPr>
                <w:rFonts w:ascii="Times New Roman" w:hAnsi="Times New Roman"/>
                <w:color w:val="000000" w:themeColor="text1"/>
              </w:rPr>
              <w:t>i</w:t>
            </w:r>
            <w:r w:rsidR="00F5745A">
              <w:rPr>
                <w:rFonts w:ascii="Times New Roman" w:hAnsi="Times New Roman"/>
                <w:color w:val="000000" w:themeColor="text1"/>
              </w:rPr>
              <w:t xml:space="preserve"> </w:t>
            </w:r>
            <w:r w:rsidR="00422C7F" w:rsidRPr="00A6643D">
              <w:rPr>
                <w:rFonts w:ascii="Times New Roman" w:hAnsi="Times New Roman"/>
                <w:color w:val="000000" w:themeColor="text1"/>
              </w:rPr>
              <w:t>ogranicz</w:t>
            </w:r>
            <w:r w:rsidR="008B430D">
              <w:rPr>
                <w:rFonts w:ascii="Times New Roman" w:hAnsi="Times New Roman"/>
                <w:color w:val="000000" w:themeColor="text1"/>
              </w:rPr>
              <w:t>enia</w:t>
            </w:r>
            <w:r w:rsidR="00422C7F" w:rsidRPr="00A6643D">
              <w:rPr>
                <w:rFonts w:ascii="Times New Roman" w:hAnsi="Times New Roman"/>
                <w:color w:val="000000" w:themeColor="text1"/>
              </w:rPr>
              <w:t xml:space="preserve"> </w:t>
            </w:r>
            <w:r w:rsidR="008B430D">
              <w:rPr>
                <w:rFonts w:ascii="Times New Roman" w:hAnsi="Times New Roman"/>
                <w:color w:val="000000" w:themeColor="text1"/>
              </w:rPr>
              <w:t xml:space="preserve">wiedzy kandydatów </w:t>
            </w:r>
            <w:r w:rsidR="00422C7F" w:rsidRPr="00A6643D">
              <w:rPr>
                <w:rFonts w:ascii="Times New Roman" w:hAnsi="Times New Roman"/>
                <w:color w:val="000000" w:themeColor="text1"/>
              </w:rPr>
              <w:t>do zakresu pytania</w:t>
            </w:r>
            <w:r w:rsidR="008B430D">
              <w:rPr>
                <w:rFonts w:ascii="Times New Roman" w:hAnsi="Times New Roman"/>
                <w:color w:val="000000" w:themeColor="text1"/>
              </w:rPr>
              <w:t>,</w:t>
            </w:r>
            <w:r w:rsidR="00422C7F" w:rsidRPr="00A6643D">
              <w:rPr>
                <w:rFonts w:ascii="Times New Roman" w:hAnsi="Times New Roman"/>
                <w:color w:val="000000" w:themeColor="text1"/>
              </w:rPr>
              <w:t xml:space="preserve"> a nie szerszego </w:t>
            </w:r>
            <w:r w:rsidR="00134417" w:rsidRPr="00A6643D">
              <w:rPr>
                <w:rFonts w:ascii="Times New Roman" w:hAnsi="Times New Roman"/>
                <w:color w:val="000000" w:themeColor="text1"/>
              </w:rPr>
              <w:t>kontekstu zagadnienia wynikającego z przepisów</w:t>
            </w:r>
            <w:r w:rsidR="00820CA1" w:rsidRPr="00A6643D">
              <w:rPr>
                <w:rFonts w:ascii="Times New Roman" w:hAnsi="Times New Roman"/>
                <w:color w:val="000000" w:themeColor="text1"/>
              </w:rPr>
              <w:t xml:space="preserve">. </w:t>
            </w:r>
            <w:r w:rsidR="00867AA6" w:rsidRPr="00A6643D">
              <w:rPr>
                <w:rFonts w:ascii="Times New Roman" w:hAnsi="Times New Roman"/>
                <w:color w:val="000000" w:themeColor="text1"/>
              </w:rPr>
              <w:t>N</w:t>
            </w:r>
            <w:r w:rsidR="00134417" w:rsidRPr="00A6643D">
              <w:rPr>
                <w:rFonts w:ascii="Times New Roman" w:hAnsi="Times New Roman"/>
                <w:color w:val="000000" w:themeColor="text1"/>
              </w:rPr>
              <w:t xml:space="preserve">ie sprzyja </w:t>
            </w:r>
            <w:r w:rsidR="00867AA6" w:rsidRPr="00A6643D">
              <w:rPr>
                <w:rFonts w:ascii="Times New Roman" w:hAnsi="Times New Roman"/>
                <w:color w:val="000000" w:themeColor="text1"/>
              </w:rPr>
              <w:t xml:space="preserve">to </w:t>
            </w:r>
            <w:r w:rsidR="00134417" w:rsidRPr="00A6643D">
              <w:rPr>
                <w:rFonts w:ascii="Times New Roman" w:hAnsi="Times New Roman"/>
                <w:color w:val="000000" w:themeColor="text1"/>
              </w:rPr>
              <w:t xml:space="preserve">zapewnieniu wysokich </w:t>
            </w:r>
            <w:r w:rsidR="00867AA6" w:rsidRPr="00EF705C">
              <w:rPr>
                <w:rFonts w:ascii="Times New Roman" w:hAnsi="Times New Roman"/>
                <w:color w:val="000000" w:themeColor="text1"/>
              </w:rPr>
              <w:t xml:space="preserve">kwalifikacji osób </w:t>
            </w:r>
            <w:r w:rsidR="00F5745A">
              <w:rPr>
                <w:rFonts w:ascii="Times New Roman" w:hAnsi="Times New Roman"/>
                <w:color w:val="000000" w:themeColor="text1"/>
              </w:rPr>
              <w:t xml:space="preserve">mających </w:t>
            </w:r>
            <w:r w:rsidR="00867AA6" w:rsidRPr="00EF705C">
              <w:rPr>
                <w:rFonts w:ascii="Times New Roman" w:hAnsi="Times New Roman"/>
                <w:color w:val="000000" w:themeColor="text1"/>
              </w:rPr>
              <w:t>wykon</w:t>
            </w:r>
            <w:r w:rsidR="00F5745A">
              <w:rPr>
                <w:rFonts w:ascii="Times New Roman" w:hAnsi="Times New Roman"/>
                <w:color w:val="000000" w:themeColor="text1"/>
              </w:rPr>
              <w:t>ywać</w:t>
            </w:r>
            <w:r w:rsidR="00867AA6" w:rsidRPr="00EF705C">
              <w:rPr>
                <w:rFonts w:ascii="Times New Roman" w:hAnsi="Times New Roman"/>
                <w:color w:val="000000" w:themeColor="text1"/>
              </w:rPr>
              <w:t xml:space="preserve"> w przyszłości zawód do</w:t>
            </w:r>
            <w:r w:rsidR="00820CA1" w:rsidRPr="00326108">
              <w:rPr>
                <w:rFonts w:ascii="Times New Roman" w:hAnsi="Times New Roman"/>
                <w:color w:val="000000" w:themeColor="text1"/>
              </w:rPr>
              <w:t>radcy podatkowego</w:t>
            </w:r>
            <w:r w:rsidR="00820CA1" w:rsidRPr="00A6643D">
              <w:rPr>
                <w:rFonts w:ascii="Times New Roman" w:hAnsi="Times New Roman"/>
                <w:color w:val="000000" w:themeColor="text1"/>
              </w:rPr>
              <w:t>.</w:t>
            </w:r>
          </w:p>
          <w:p w14:paraId="4A425EE7" w14:textId="334616F5" w:rsidR="0055182B" w:rsidRPr="00053335" w:rsidRDefault="00867AA6" w:rsidP="00EF705C">
            <w:pPr>
              <w:tabs>
                <w:tab w:val="left" w:pos="1673"/>
              </w:tabs>
              <w:spacing w:line="240" w:lineRule="auto"/>
              <w:jc w:val="both"/>
              <w:rPr>
                <w:rFonts w:ascii="Times New Roman" w:hAnsi="Times New Roman"/>
                <w:color w:val="000000" w:themeColor="text1"/>
              </w:rPr>
            </w:pPr>
            <w:r w:rsidRPr="00A6643D">
              <w:rPr>
                <w:rFonts w:ascii="Times New Roman" w:hAnsi="Times New Roman"/>
                <w:color w:val="000000" w:themeColor="text1"/>
              </w:rPr>
              <w:t xml:space="preserve">Organizacja egzaminów dla ok. 3000 kandydatów zgłaszających się w </w:t>
            </w:r>
            <w:r w:rsidR="00F5745A">
              <w:rPr>
                <w:rFonts w:ascii="Times New Roman" w:hAnsi="Times New Roman"/>
                <w:color w:val="000000" w:themeColor="text1"/>
              </w:rPr>
              <w:t>ciągu</w:t>
            </w:r>
            <w:r w:rsidRPr="00A6643D">
              <w:rPr>
                <w:rFonts w:ascii="Times New Roman" w:hAnsi="Times New Roman"/>
                <w:color w:val="000000" w:themeColor="text1"/>
              </w:rPr>
              <w:t xml:space="preserve"> roku na egzamin na doradcę podatkowego przesądza o konieczności zorganizowania i przeprowadzenia przez </w:t>
            </w:r>
            <w:r w:rsidR="00F5745A">
              <w:rPr>
                <w:rFonts w:ascii="Times New Roman" w:hAnsi="Times New Roman"/>
                <w:color w:val="000000" w:themeColor="text1"/>
              </w:rPr>
              <w:t>PKE</w:t>
            </w:r>
            <w:r w:rsidRPr="00A6643D">
              <w:rPr>
                <w:rFonts w:ascii="Times New Roman" w:hAnsi="Times New Roman"/>
                <w:color w:val="000000" w:themeColor="text1"/>
              </w:rPr>
              <w:t xml:space="preserve"> nawet </w:t>
            </w:r>
            <w:r w:rsidR="00E363B9">
              <w:rPr>
                <w:rFonts w:ascii="Times New Roman" w:hAnsi="Times New Roman"/>
                <w:color w:val="000000" w:themeColor="text1"/>
              </w:rPr>
              <w:t>ok.</w:t>
            </w:r>
            <w:r w:rsidRPr="00A6643D">
              <w:rPr>
                <w:rFonts w:ascii="Times New Roman" w:hAnsi="Times New Roman"/>
                <w:color w:val="000000" w:themeColor="text1"/>
              </w:rPr>
              <w:t xml:space="preserve"> 140 egzaminów w </w:t>
            </w:r>
            <w:r w:rsidR="00F5745A">
              <w:rPr>
                <w:rFonts w:ascii="Times New Roman" w:hAnsi="Times New Roman"/>
                <w:color w:val="000000" w:themeColor="text1"/>
              </w:rPr>
              <w:t>tym okresie</w:t>
            </w:r>
            <w:r w:rsidRPr="00A6643D">
              <w:rPr>
                <w:rFonts w:ascii="Times New Roman" w:hAnsi="Times New Roman"/>
                <w:color w:val="000000" w:themeColor="text1"/>
              </w:rPr>
              <w:t xml:space="preserve"> (np. 139 w 2023 r.</w:t>
            </w:r>
            <w:r w:rsidR="007D5C5B">
              <w:rPr>
                <w:rFonts w:ascii="Times New Roman" w:hAnsi="Times New Roman"/>
                <w:color w:val="000000" w:themeColor="text1"/>
              </w:rPr>
              <w:t>, 159 w 2024 r.</w:t>
            </w:r>
            <w:r w:rsidRPr="00A6643D">
              <w:rPr>
                <w:rFonts w:ascii="Times New Roman" w:hAnsi="Times New Roman"/>
                <w:color w:val="000000" w:themeColor="text1"/>
              </w:rPr>
              <w:t xml:space="preserve">). W tym celu niezbędne jest </w:t>
            </w:r>
            <w:r w:rsidR="002E1E38" w:rsidRPr="00A6643D">
              <w:rPr>
                <w:rFonts w:ascii="Times New Roman" w:hAnsi="Times New Roman"/>
                <w:color w:val="000000" w:themeColor="text1"/>
              </w:rPr>
              <w:t>m.in. przeanalizowani</w:t>
            </w:r>
            <w:r w:rsidR="00F5745A">
              <w:rPr>
                <w:rFonts w:ascii="Times New Roman" w:hAnsi="Times New Roman"/>
                <w:color w:val="000000" w:themeColor="text1"/>
              </w:rPr>
              <w:t>e</w:t>
            </w:r>
            <w:r w:rsidR="002E1E38" w:rsidRPr="00A6643D">
              <w:rPr>
                <w:rFonts w:ascii="Times New Roman" w:hAnsi="Times New Roman"/>
                <w:color w:val="000000" w:themeColor="text1"/>
              </w:rPr>
              <w:t xml:space="preserve"> ok. 3000 wniosków kandydatów wnoszących o wyznaczenie terminu egzaminu, </w:t>
            </w:r>
            <w:r w:rsidRPr="00A6643D">
              <w:rPr>
                <w:rFonts w:ascii="Times New Roman" w:hAnsi="Times New Roman"/>
                <w:color w:val="000000" w:themeColor="text1"/>
              </w:rPr>
              <w:t xml:space="preserve">powołanie </w:t>
            </w:r>
            <w:r w:rsidR="00421A0F" w:rsidRPr="00A6643D">
              <w:rPr>
                <w:rFonts w:ascii="Times New Roman" w:hAnsi="Times New Roman"/>
                <w:color w:val="000000" w:themeColor="text1"/>
              </w:rPr>
              <w:t xml:space="preserve">rocznie </w:t>
            </w:r>
            <w:r w:rsidRPr="00A6643D">
              <w:rPr>
                <w:rFonts w:ascii="Times New Roman" w:hAnsi="Times New Roman"/>
                <w:color w:val="000000" w:themeColor="text1"/>
              </w:rPr>
              <w:t>ok. 140 6-osobowych składów egzaminacyjnych</w:t>
            </w:r>
            <w:r w:rsidR="002E1E38" w:rsidRPr="00A6643D">
              <w:rPr>
                <w:rFonts w:ascii="Times New Roman" w:hAnsi="Times New Roman"/>
                <w:color w:val="000000" w:themeColor="text1"/>
              </w:rPr>
              <w:t>,</w:t>
            </w:r>
            <w:r w:rsidR="00326108" w:rsidRPr="00A6643D">
              <w:rPr>
                <w:rFonts w:ascii="Times New Roman" w:hAnsi="Times New Roman"/>
                <w:color w:val="000000" w:themeColor="text1"/>
              </w:rPr>
              <w:t xml:space="preserve"> zapewnieni</w:t>
            </w:r>
            <w:r w:rsidR="008B430D">
              <w:rPr>
                <w:rFonts w:ascii="Times New Roman" w:hAnsi="Times New Roman"/>
                <w:color w:val="000000" w:themeColor="text1"/>
              </w:rPr>
              <w:t>e</w:t>
            </w:r>
            <w:r w:rsidR="00326108" w:rsidRPr="00A6643D">
              <w:rPr>
                <w:rFonts w:ascii="Times New Roman" w:hAnsi="Times New Roman"/>
                <w:color w:val="000000" w:themeColor="text1"/>
              </w:rPr>
              <w:t xml:space="preserve"> odpowiednich </w:t>
            </w:r>
            <w:proofErr w:type="spellStart"/>
            <w:r w:rsidR="00326108" w:rsidRPr="00A6643D">
              <w:rPr>
                <w:rFonts w:ascii="Times New Roman" w:hAnsi="Times New Roman"/>
                <w:color w:val="000000" w:themeColor="text1"/>
              </w:rPr>
              <w:t>sal</w:t>
            </w:r>
            <w:proofErr w:type="spellEnd"/>
            <w:r w:rsidR="00326108" w:rsidRPr="00A6643D">
              <w:rPr>
                <w:rFonts w:ascii="Times New Roman" w:hAnsi="Times New Roman"/>
                <w:color w:val="000000" w:themeColor="text1"/>
              </w:rPr>
              <w:t xml:space="preserve"> egzaminacyjnych na każdy dzień egzaminu, poniesieni</w:t>
            </w:r>
            <w:r w:rsidR="008B430D">
              <w:rPr>
                <w:rFonts w:ascii="Times New Roman" w:hAnsi="Times New Roman"/>
                <w:color w:val="000000" w:themeColor="text1"/>
              </w:rPr>
              <w:t>e</w:t>
            </w:r>
            <w:r w:rsidR="00326108" w:rsidRPr="00A6643D">
              <w:rPr>
                <w:rFonts w:ascii="Times New Roman" w:hAnsi="Times New Roman"/>
                <w:color w:val="000000" w:themeColor="text1"/>
              </w:rPr>
              <w:t xml:space="preserve"> </w:t>
            </w:r>
            <w:r w:rsidR="00E363B9">
              <w:rPr>
                <w:rFonts w:ascii="Times New Roman" w:hAnsi="Times New Roman"/>
                <w:color w:val="000000" w:themeColor="text1"/>
              </w:rPr>
              <w:t xml:space="preserve">związanych z tym </w:t>
            </w:r>
            <w:r w:rsidR="00326108" w:rsidRPr="00A6643D">
              <w:rPr>
                <w:rFonts w:ascii="Times New Roman" w:hAnsi="Times New Roman"/>
                <w:color w:val="000000" w:themeColor="text1"/>
              </w:rPr>
              <w:t xml:space="preserve">kosztów, </w:t>
            </w:r>
            <w:r w:rsidR="008B430D">
              <w:rPr>
                <w:rFonts w:ascii="Times New Roman" w:hAnsi="Times New Roman"/>
                <w:color w:val="000000" w:themeColor="text1"/>
              </w:rPr>
              <w:t xml:space="preserve">w tym </w:t>
            </w:r>
            <w:r w:rsidR="00326108" w:rsidRPr="00A6643D">
              <w:rPr>
                <w:rFonts w:ascii="Times New Roman" w:hAnsi="Times New Roman"/>
                <w:color w:val="000000" w:themeColor="text1"/>
              </w:rPr>
              <w:t>wypłaceni</w:t>
            </w:r>
            <w:r w:rsidR="008B430D">
              <w:rPr>
                <w:rFonts w:ascii="Times New Roman" w:hAnsi="Times New Roman"/>
                <w:color w:val="000000" w:themeColor="text1"/>
              </w:rPr>
              <w:t>e</w:t>
            </w:r>
            <w:r w:rsidR="00326108" w:rsidRPr="00A6643D">
              <w:rPr>
                <w:rFonts w:ascii="Times New Roman" w:hAnsi="Times New Roman"/>
                <w:color w:val="000000" w:themeColor="text1"/>
              </w:rPr>
              <w:t xml:space="preserve"> wynagrodzenia członkom składów egzaminacyjnych za przeprowadzenie egzaminu</w:t>
            </w:r>
            <w:r w:rsidR="008B430D">
              <w:rPr>
                <w:rFonts w:ascii="Times New Roman" w:hAnsi="Times New Roman"/>
                <w:color w:val="000000" w:themeColor="text1"/>
              </w:rPr>
              <w:t xml:space="preserve"> i</w:t>
            </w:r>
            <w:r w:rsidR="00326108" w:rsidRPr="00A6643D">
              <w:rPr>
                <w:rFonts w:ascii="Times New Roman" w:hAnsi="Times New Roman"/>
                <w:color w:val="000000" w:themeColor="text1"/>
              </w:rPr>
              <w:t xml:space="preserve"> dokonanie ponownej oceny pracy egzaminacyjnej. </w:t>
            </w:r>
            <w:r w:rsidR="00D9523A" w:rsidRPr="00A6643D">
              <w:rPr>
                <w:rFonts w:ascii="Times New Roman" w:hAnsi="Times New Roman"/>
                <w:color w:val="000000" w:themeColor="text1"/>
              </w:rPr>
              <w:t>Biorąc pod uwagę okres po pandemii w 2021</w:t>
            </w:r>
            <w:r w:rsidR="00200053">
              <w:rPr>
                <w:rFonts w:ascii="Times New Roman" w:hAnsi="Times New Roman"/>
                <w:color w:val="000000" w:themeColor="text1"/>
              </w:rPr>
              <w:t xml:space="preserve"> r.</w:t>
            </w:r>
            <w:r w:rsidR="00D9523A" w:rsidRPr="00EF705C">
              <w:rPr>
                <w:rFonts w:ascii="Times New Roman" w:hAnsi="Times New Roman"/>
                <w:color w:val="000000" w:themeColor="text1"/>
              </w:rPr>
              <w:t xml:space="preserve"> i 2022 r. do zorganizowanych w każdym z tych lat 17 terminów egzaminów </w:t>
            </w:r>
            <w:r w:rsidR="008B430D">
              <w:rPr>
                <w:rFonts w:ascii="Times New Roman" w:hAnsi="Times New Roman"/>
                <w:color w:val="000000" w:themeColor="text1"/>
              </w:rPr>
              <w:t>w</w:t>
            </w:r>
            <w:r w:rsidR="00A07C48" w:rsidRPr="00EF705C">
              <w:rPr>
                <w:rFonts w:ascii="Times New Roman" w:hAnsi="Times New Roman"/>
                <w:color w:val="000000" w:themeColor="text1"/>
              </w:rPr>
              <w:t xml:space="preserve"> </w:t>
            </w:r>
            <w:r w:rsidR="00A07C48" w:rsidRPr="00A6643D">
              <w:rPr>
                <w:rFonts w:ascii="Times New Roman" w:hAnsi="Times New Roman"/>
                <w:color w:val="000000" w:themeColor="text1"/>
              </w:rPr>
              <w:t xml:space="preserve">części pisemnej </w:t>
            </w:r>
            <w:r w:rsidR="00D9523A" w:rsidRPr="00A6643D">
              <w:rPr>
                <w:rFonts w:ascii="Times New Roman" w:hAnsi="Times New Roman"/>
                <w:color w:val="000000" w:themeColor="text1"/>
              </w:rPr>
              <w:t>zgłosiło się</w:t>
            </w:r>
            <w:r w:rsidR="0034530F" w:rsidRPr="00A6643D">
              <w:rPr>
                <w:rFonts w:ascii="Times New Roman" w:hAnsi="Times New Roman"/>
                <w:color w:val="000000" w:themeColor="text1"/>
              </w:rPr>
              <w:t xml:space="preserve"> odpowiednio 1242 i 1578 kandydatów,</w:t>
            </w:r>
            <w:r w:rsidR="00D9523A" w:rsidRPr="00A6643D">
              <w:rPr>
                <w:rFonts w:ascii="Times New Roman" w:hAnsi="Times New Roman"/>
                <w:color w:val="000000" w:themeColor="text1"/>
              </w:rPr>
              <w:t xml:space="preserve"> w 2023 </w:t>
            </w:r>
            <w:r w:rsidR="00200053">
              <w:rPr>
                <w:rFonts w:ascii="Times New Roman" w:hAnsi="Times New Roman"/>
                <w:color w:val="000000" w:themeColor="text1"/>
              </w:rPr>
              <w:t xml:space="preserve">r. </w:t>
            </w:r>
            <w:r w:rsidR="00D9523A" w:rsidRPr="00EF705C">
              <w:rPr>
                <w:rFonts w:ascii="Times New Roman" w:hAnsi="Times New Roman"/>
                <w:color w:val="000000" w:themeColor="text1"/>
              </w:rPr>
              <w:t xml:space="preserve">– na 30 terminów zgłosiło się </w:t>
            </w:r>
            <w:r w:rsidR="0034530F" w:rsidRPr="00EF705C">
              <w:rPr>
                <w:rFonts w:ascii="Times New Roman" w:hAnsi="Times New Roman"/>
                <w:color w:val="000000" w:themeColor="text1"/>
              </w:rPr>
              <w:t>3</w:t>
            </w:r>
            <w:r w:rsidR="000E0405">
              <w:rPr>
                <w:rFonts w:ascii="Times New Roman" w:hAnsi="Times New Roman"/>
                <w:color w:val="000000" w:themeColor="text1"/>
              </w:rPr>
              <w:t>12</w:t>
            </w:r>
            <w:r w:rsidR="004B5412">
              <w:rPr>
                <w:rFonts w:ascii="Times New Roman" w:hAnsi="Times New Roman"/>
                <w:color w:val="000000" w:themeColor="text1"/>
              </w:rPr>
              <w:t>8</w:t>
            </w:r>
            <w:r w:rsidR="0034530F" w:rsidRPr="00A6643D">
              <w:rPr>
                <w:rFonts w:ascii="Times New Roman" w:hAnsi="Times New Roman"/>
                <w:color w:val="000000" w:themeColor="text1"/>
              </w:rPr>
              <w:t xml:space="preserve"> kandydatów</w:t>
            </w:r>
            <w:r w:rsidR="00326108" w:rsidRPr="00A6643D">
              <w:rPr>
                <w:rFonts w:ascii="Times New Roman" w:hAnsi="Times New Roman"/>
                <w:color w:val="000000" w:themeColor="text1"/>
              </w:rPr>
              <w:t>.</w:t>
            </w:r>
            <w:r w:rsidR="00D9523A" w:rsidRPr="00A6643D">
              <w:rPr>
                <w:rFonts w:ascii="Times New Roman" w:hAnsi="Times New Roman"/>
                <w:color w:val="000000" w:themeColor="text1"/>
              </w:rPr>
              <w:t xml:space="preserve"> </w:t>
            </w:r>
            <w:r w:rsidR="006E4C95" w:rsidRPr="00A6643D">
              <w:rPr>
                <w:rFonts w:ascii="Times New Roman" w:hAnsi="Times New Roman"/>
                <w:color w:val="000000" w:themeColor="text1"/>
              </w:rPr>
              <w:t>W</w:t>
            </w:r>
            <w:r w:rsidR="00DD5E9A" w:rsidRPr="00A6643D">
              <w:rPr>
                <w:rFonts w:ascii="Times New Roman" w:hAnsi="Times New Roman"/>
                <w:color w:val="000000" w:themeColor="text1"/>
              </w:rPr>
              <w:t xml:space="preserve"> części ustn</w:t>
            </w:r>
            <w:r w:rsidR="008B430D">
              <w:rPr>
                <w:rFonts w:ascii="Times New Roman" w:hAnsi="Times New Roman"/>
                <w:color w:val="000000" w:themeColor="text1"/>
              </w:rPr>
              <w:t xml:space="preserve">ej </w:t>
            </w:r>
            <w:r w:rsidR="00DD5E9A" w:rsidRPr="00A6643D">
              <w:rPr>
                <w:rFonts w:ascii="Times New Roman" w:hAnsi="Times New Roman"/>
                <w:color w:val="000000" w:themeColor="text1"/>
              </w:rPr>
              <w:t xml:space="preserve">w 2021 </w:t>
            </w:r>
            <w:r w:rsidR="00326108" w:rsidRPr="00A6643D">
              <w:rPr>
                <w:rFonts w:ascii="Times New Roman" w:hAnsi="Times New Roman"/>
                <w:color w:val="000000" w:themeColor="text1"/>
              </w:rPr>
              <w:t xml:space="preserve">r. </w:t>
            </w:r>
            <w:r w:rsidR="006E4C95" w:rsidRPr="00A6643D">
              <w:rPr>
                <w:rFonts w:ascii="Times New Roman" w:hAnsi="Times New Roman"/>
                <w:color w:val="000000" w:themeColor="text1"/>
              </w:rPr>
              <w:t xml:space="preserve">na 75 egzaminów zgłosiło się </w:t>
            </w:r>
            <w:r w:rsidR="000E0405">
              <w:rPr>
                <w:rStyle w:val="ui-provider"/>
                <w:rFonts w:ascii="Times New Roman" w:hAnsi="Times New Roman"/>
              </w:rPr>
              <w:t>830</w:t>
            </w:r>
            <w:r w:rsidR="006E4C95" w:rsidRPr="00A6643D">
              <w:rPr>
                <w:rStyle w:val="ui-provider"/>
                <w:rFonts w:ascii="Times New Roman" w:hAnsi="Times New Roman"/>
              </w:rPr>
              <w:t xml:space="preserve"> kandydatów, w</w:t>
            </w:r>
            <w:r w:rsidR="00667872">
              <w:rPr>
                <w:rStyle w:val="ui-provider"/>
                <w:rFonts w:ascii="Times New Roman" w:hAnsi="Times New Roman"/>
              </w:rPr>
              <w:t> </w:t>
            </w:r>
            <w:r w:rsidR="00DD5E9A" w:rsidRPr="00A6643D">
              <w:rPr>
                <w:rFonts w:ascii="Times New Roman" w:hAnsi="Times New Roman"/>
                <w:color w:val="000000" w:themeColor="text1"/>
              </w:rPr>
              <w:t>2022</w:t>
            </w:r>
            <w:r w:rsidR="00667872">
              <w:rPr>
                <w:rFonts w:ascii="Times New Roman" w:hAnsi="Times New Roman"/>
                <w:color w:val="000000" w:themeColor="text1"/>
              </w:rPr>
              <w:t> </w:t>
            </w:r>
            <w:r w:rsidR="00DD5E9A" w:rsidRPr="00A6643D">
              <w:rPr>
                <w:rFonts w:ascii="Times New Roman" w:hAnsi="Times New Roman"/>
                <w:color w:val="000000" w:themeColor="text1"/>
              </w:rPr>
              <w:t xml:space="preserve">r. </w:t>
            </w:r>
            <w:r w:rsidR="006E4C95" w:rsidRPr="00A6643D">
              <w:rPr>
                <w:rFonts w:ascii="Times New Roman" w:hAnsi="Times New Roman"/>
                <w:color w:val="000000" w:themeColor="text1"/>
              </w:rPr>
              <w:t>na</w:t>
            </w:r>
            <w:r w:rsidR="00DD5E9A" w:rsidRPr="00A6643D">
              <w:rPr>
                <w:rFonts w:ascii="Times New Roman" w:hAnsi="Times New Roman"/>
                <w:color w:val="000000" w:themeColor="text1"/>
              </w:rPr>
              <w:t xml:space="preserve"> </w:t>
            </w:r>
            <w:r w:rsidR="006E4C95" w:rsidRPr="00A6643D">
              <w:rPr>
                <w:rFonts w:ascii="Times New Roman" w:hAnsi="Times New Roman"/>
                <w:color w:val="000000" w:themeColor="text1"/>
              </w:rPr>
              <w:t>98</w:t>
            </w:r>
            <w:r w:rsidR="00DD5E9A" w:rsidRPr="00A6643D">
              <w:rPr>
                <w:rFonts w:ascii="Times New Roman" w:hAnsi="Times New Roman"/>
                <w:color w:val="000000" w:themeColor="text1"/>
              </w:rPr>
              <w:t xml:space="preserve"> egzaminów </w:t>
            </w:r>
            <w:r w:rsidR="00DD5E9A" w:rsidRPr="00BD5787">
              <w:rPr>
                <w:rFonts w:ascii="Times New Roman" w:hAnsi="Times New Roman"/>
                <w:color w:val="000000" w:themeColor="text1"/>
              </w:rPr>
              <w:t>zgłosiło się</w:t>
            </w:r>
            <w:r w:rsidR="000A2227" w:rsidRPr="00BD5787">
              <w:rPr>
                <w:rFonts w:ascii="Times New Roman" w:hAnsi="Times New Roman"/>
                <w:color w:val="000000" w:themeColor="text1"/>
              </w:rPr>
              <w:t xml:space="preserve"> </w:t>
            </w:r>
            <w:r w:rsidR="000E0405" w:rsidRPr="00BD5787">
              <w:rPr>
                <w:rStyle w:val="ui-provider"/>
                <w:rFonts w:ascii="Times New Roman" w:hAnsi="Times New Roman"/>
              </w:rPr>
              <w:t>1212</w:t>
            </w:r>
            <w:r w:rsidR="000A2227" w:rsidRPr="00BD5787">
              <w:rPr>
                <w:rStyle w:val="ui-provider"/>
                <w:rFonts w:ascii="Times New Roman" w:hAnsi="Times New Roman"/>
              </w:rPr>
              <w:t xml:space="preserve"> kandydatów</w:t>
            </w:r>
            <w:r w:rsidR="00DD5E9A" w:rsidRPr="00BD5787">
              <w:rPr>
                <w:rFonts w:ascii="Times New Roman" w:hAnsi="Times New Roman"/>
                <w:color w:val="000000" w:themeColor="text1"/>
              </w:rPr>
              <w:t xml:space="preserve">, w 2023 – na </w:t>
            </w:r>
            <w:r w:rsidR="006E4C95" w:rsidRPr="00E205E7">
              <w:rPr>
                <w:rFonts w:ascii="Times New Roman" w:hAnsi="Times New Roman"/>
                <w:color w:val="000000" w:themeColor="text1"/>
              </w:rPr>
              <w:t>109</w:t>
            </w:r>
            <w:r w:rsidR="00DD5E9A" w:rsidRPr="00E205E7">
              <w:rPr>
                <w:rFonts w:ascii="Times New Roman" w:hAnsi="Times New Roman"/>
                <w:color w:val="000000" w:themeColor="text1"/>
              </w:rPr>
              <w:t xml:space="preserve"> terminów zgłosiło się </w:t>
            </w:r>
            <w:r w:rsidR="000A2227" w:rsidRPr="00872B4F">
              <w:rPr>
                <w:rStyle w:val="ui-provider"/>
                <w:rFonts w:ascii="Times New Roman" w:hAnsi="Times New Roman"/>
              </w:rPr>
              <w:t>1312</w:t>
            </w:r>
            <w:r w:rsidR="00DD5E9A" w:rsidRPr="00872B4F">
              <w:rPr>
                <w:rFonts w:ascii="Times New Roman" w:hAnsi="Times New Roman"/>
                <w:color w:val="000000" w:themeColor="text1"/>
              </w:rPr>
              <w:t>, a</w:t>
            </w:r>
            <w:r w:rsidR="00667872">
              <w:rPr>
                <w:rFonts w:ascii="Times New Roman" w:hAnsi="Times New Roman"/>
                <w:color w:val="000000" w:themeColor="text1"/>
              </w:rPr>
              <w:t> </w:t>
            </w:r>
            <w:r w:rsidR="00DD5E9A" w:rsidRPr="00872B4F">
              <w:rPr>
                <w:rFonts w:ascii="Times New Roman" w:hAnsi="Times New Roman"/>
                <w:color w:val="000000" w:themeColor="text1"/>
              </w:rPr>
              <w:t>w</w:t>
            </w:r>
            <w:r w:rsidR="00667872">
              <w:rPr>
                <w:rFonts w:ascii="Times New Roman" w:hAnsi="Times New Roman"/>
                <w:color w:val="000000" w:themeColor="text1"/>
              </w:rPr>
              <w:t> </w:t>
            </w:r>
            <w:r w:rsidR="00DD5E9A" w:rsidRPr="00872B4F">
              <w:rPr>
                <w:rFonts w:ascii="Times New Roman" w:hAnsi="Times New Roman"/>
                <w:color w:val="000000" w:themeColor="text1"/>
              </w:rPr>
              <w:t xml:space="preserve">2024 </w:t>
            </w:r>
            <w:r w:rsidR="00326108" w:rsidRPr="00872B4F">
              <w:rPr>
                <w:rFonts w:ascii="Times New Roman" w:hAnsi="Times New Roman"/>
                <w:color w:val="000000" w:themeColor="text1"/>
              </w:rPr>
              <w:t>r. na</w:t>
            </w:r>
            <w:r w:rsidR="00DD5E9A" w:rsidRPr="00872B4F">
              <w:rPr>
                <w:rFonts w:ascii="Times New Roman" w:hAnsi="Times New Roman"/>
                <w:color w:val="000000" w:themeColor="text1"/>
              </w:rPr>
              <w:t xml:space="preserve"> </w:t>
            </w:r>
            <w:r w:rsidR="004B5412" w:rsidRPr="00872B4F">
              <w:rPr>
                <w:rFonts w:ascii="Times New Roman" w:hAnsi="Times New Roman"/>
                <w:color w:val="000000" w:themeColor="text1"/>
              </w:rPr>
              <w:t>13</w:t>
            </w:r>
            <w:r w:rsidR="007D5C5B" w:rsidRPr="00872B4F">
              <w:rPr>
                <w:rFonts w:ascii="Times New Roman" w:hAnsi="Times New Roman"/>
                <w:color w:val="000000" w:themeColor="text1"/>
              </w:rPr>
              <w:t>7</w:t>
            </w:r>
            <w:r w:rsidR="006E4C95" w:rsidRPr="00872B4F">
              <w:rPr>
                <w:rFonts w:ascii="Times New Roman" w:hAnsi="Times New Roman"/>
                <w:color w:val="000000" w:themeColor="text1"/>
              </w:rPr>
              <w:t xml:space="preserve"> egzamin</w:t>
            </w:r>
            <w:r w:rsidR="0055182B" w:rsidRPr="00872B4F">
              <w:rPr>
                <w:rFonts w:ascii="Times New Roman" w:hAnsi="Times New Roman"/>
                <w:color w:val="000000" w:themeColor="text1"/>
              </w:rPr>
              <w:t>ów</w:t>
            </w:r>
            <w:r w:rsidR="00DD5E9A" w:rsidRPr="00872B4F">
              <w:rPr>
                <w:rFonts w:ascii="Times New Roman" w:hAnsi="Times New Roman"/>
                <w:color w:val="000000" w:themeColor="text1"/>
              </w:rPr>
              <w:t xml:space="preserve"> </w:t>
            </w:r>
            <w:r w:rsidR="00326108" w:rsidRPr="00BD5787">
              <w:rPr>
                <w:rFonts w:ascii="Times New Roman" w:hAnsi="Times New Roman"/>
                <w:color w:val="000000" w:themeColor="text1"/>
              </w:rPr>
              <w:t>przypisanych</w:t>
            </w:r>
            <w:r w:rsidR="00DD5E9A" w:rsidRPr="00BD5787">
              <w:rPr>
                <w:rFonts w:ascii="Times New Roman" w:hAnsi="Times New Roman"/>
                <w:color w:val="000000" w:themeColor="text1"/>
              </w:rPr>
              <w:t xml:space="preserve"> </w:t>
            </w:r>
            <w:r w:rsidR="00326108" w:rsidRPr="00BD5787">
              <w:rPr>
                <w:rFonts w:ascii="Times New Roman" w:hAnsi="Times New Roman"/>
                <w:color w:val="000000" w:themeColor="text1"/>
              </w:rPr>
              <w:t>zostało</w:t>
            </w:r>
            <w:r w:rsidR="00D302DB" w:rsidRPr="00BD5787">
              <w:rPr>
                <w:rFonts w:ascii="Times New Roman" w:hAnsi="Times New Roman"/>
                <w:color w:val="000000" w:themeColor="text1"/>
              </w:rPr>
              <w:t xml:space="preserve"> </w:t>
            </w:r>
            <w:r w:rsidR="0034673E" w:rsidRPr="00BD5787">
              <w:rPr>
                <w:rFonts w:ascii="Times New Roman" w:hAnsi="Times New Roman"/>
                <w:color w:val="000000" w:themeColor="text1"/>
              </w:rPr>
              <w:t xml:space="preserve">1661 </w:t>
            </w:r>
            <w:r w:rsidR="00326108" w:rsidRPr="00BD5787">
              <w:rPr>
                <w:rFonts w:ascii="Times New Roman" w:hAnsi="Times New Roman"/>
                <w:color w:val="000000" w:themeColor="text1"/>
              </w:rPr>
              <w:t>kandydatów</w:t>
            </w:r>
            <w:r w:rsidR="00595A55" w:rsidRPr="00BD5787">
              <w:rPr>
                <w:rFonts w:ascii="Times New Roman" w:hAnsi="Times New Roman"/>
                <w:color w:val="000000" w:themeColor="text1"/>
              </w:rPr>
              <w:t>.</w:t>
            </w:r>
            <w:r w:rsidR="00DD5E9A" w:rsidRPr="00BD5787">
              <w:rPr>
                <w:rFonts w:ascii="Times New Roman" w:hAnsi="Times New Roman"/>
                <w:color w:val="000000" w:themeColor="text1"/>
              </w:rPr>
              <w:t xml:space="preserve"> </w:t>
            </w:r>
            <w:r w:rsidR="002E1E38" w:rsidRPr="00BD5787">
              <w:rPr>
                <w:rFonts w:ascii="Times New Roman" w:hAnsi="Times New Roman"/>
                <w:color w:val="000000" w:themeColor="text1"/>
              </w:rPr>
              <w:t xml:space="preserve">Wzrastająca liczba wpływających wniosków o dopuszczenie do egzaminu </w:t>
            </w:r>
            <w:r w:rsidR="0055182B" w:rsidRPr="00BD5787">
              <w:rPr>
                <w:rFonts w:ascii="Times New Roman" w:hAnsi="Times New Roman"/>
                <w:color w:val="000000" w:themeColor="text1"/>
              </w:rPr>
              <w:t xml:space="preserve">na doradcę podatkowego </w:t>
            </w:r>
            <w:r w:rsidR="002E1E38" w:rsidRPr="00872B4F">
              <w:rPr>
                <w:rFonts w:ascii="Times New Roman" w:hAnsi="Times New Roman"/>
                <w:color w:val="000000" w:themeColor="text1"/>
              </w:rPr>
              <w:t>wymaga większej</w:t>
            </w:r>
            <w:r w:rsidR="002E1E38" w:rsidRPr="00A6643D">
              <w:rPr>
                <w:rFonts w:ascii="Times New Roman" w:hAnsi="Times New Roman"/>
                <w:color w:val="000000" w:themeColor="text1"/>
              </w:rPr>
              <w:t xml:space="preserve"> dostępności członków </w:t>
            </w:r>
            <w:r w:rsidR="00A14336">
              <w:rPr>
                <w:rFonts w:ascii="Times New Roman" w:hAnsi="Times New Roman"/>
                <w:color w:val="000000" w:themeColor="text1"/>
              </w:rPr>
              <w:t>PKE</w:t>
            </w:r>
            <w:r w:rsidR="002E1E38" w:rsidRPr="00A6643D">
              <w:rPr>
                <w:rFonts w:ascii="Times New Roman" w:hAnsi="Times New Roman"/>
                <w:color w:val="000000" w:themeColor="text1"/>
              </w:rPr>
              <w:t xml:space="preserve">, którzy będą mogli przeprowadzić egzaminy, </w:t>
            </w:r>
            <w:r w:rsidR="003D788D">
              <w:rPr>
                <w:rFonts w:ascii="Times New Roman" w:hAnsi="Times New Roman"/>
                <w:color w:val="000000" w:themeColor="text1"/>
              </w:rPr>
              <w:t xml:space="preserve">a </w:t>
            </w:r>
            <w:r w:rsidR="003D788D" w:rsidRPr="00A6643D">
              <w:rPr>
                <w:rFonts w:ascii="Times New Roman" w:hAnsi="Times New Roman"/>
                <w:color w:val="000000" w:themeColor="text1"/>
              </w:rPr>
              <w:t>dodatkowo</w:t>
            </w:r>
            <w:r w:rsidR="003D788D">
              <w:rPr>
                <w:rFonts w:ascii="Times New Roman" w:hAnsi="Times New Roman"/>
                <w:color w:val="000000" w:themeColor="text1"/>
              </w:rPr>
              <w:t xml:space="preserve"> </w:t>
            </w:r>
            <w:r w:rsidR="002E1E38" w:rsidRPr="00A6643D">
              <w:rPr>
                <w:rFonts w:ascii="Times New Roman" w:hAnsi="Times New Roman"/>
                <w:color w:val="000000" w:themeColor="text1"/>
              </w:rPr>
              <w:t xml:space="preserve">zapewnienia w składzie egzaminacyjnym udziału przedstawiciela każdej z grup zawodowych reprezentowanych w </w:t>
            </w:r>
            <w:r w:rsidR="003D788D">
              <w:rPr>
                <w:rFonts w:ascii="Times New Roman" w:hAnsi="Times New Roman"/>
                <w:color w:val="000000" w:themeColor="text1"/>
              </w:rPr>
              <w:t>PKE</w:t>
            </w:r>
            <w:r w:rsidR="002E1E38" w:rsidRPr="00A6643D">
              <w:rPr>
                <w:rFonts w:ascii="Times New Roman" w:hAnsi="Times New Roman"/>
                <w:color w:val="000000" w:themeColor="text1"/>
              </w:rPr>
              <w:t xml:space="preserve">. </w:t>
            </w:r>
            <w:r w:rsidR="003D788D">
              <w:rPr>
                <w:rFonts w:ascii="Times New Roman" w:hAnsi="Times New Roman"/>
                <w:color w:val="000000" w:themeColor="text1"/>
              </w:rPr>
              <w:t>Wynikająca z obecnych rozwiązań prawnych</w:t>
            </w:r>
            <w:r w:rsidR="002E1E38" w:rsidRPr="00A6643D">
              <w:rPr>
                <w:rFonts w:ascii="Times New Roman" w:hAnsi="Times New Roman"/>
                <w:color w:val="000000" w:themeColor="text1"/>
              </w:rPr>
              <w:t xml:space="preserve"> liczba członków </w:t>
            </w:r>
            <w:r w:rsidR="003D788D">
              <w:rPr>
                <w:rFonts w:ascii="Times New Roman" w:hAnsi="Times New Roman"/>
                <w:color w:val="000000" w:themeColor="text1"/>
              </w:rPr>
              <w:t>PKE</w:t>
            </w:r>
            <w:r w:rsidR="006C7DBA">
              <w:rPr>
                <w:rFonts w:ascii="Times New Roman" w:hAnsi="Times New Roman"/>
                <w:color w:val="000000" w:themeColor="text1"/>
              </w:rPr>
              <w:t>,</w:t>
            </w:r>
            <w:r w:rsidR="002E1E38" w:rsidRPr="00A6643D">
              <w:rPr>
                <w:rFonts w:ascii="Times New Roman" w:hAnsi="Times New Roman"/>
                <w:color w:val="000000" w:themeColor="text1"/>
              </w:rPr>
              <w:t xml:space="preserve"> </w:t>
            </w:r>
            <w:r w:rsidR="003D788D" w:rsidRPr="00A6643D">
              <w:rPr>
                <w:rFonts w:ascii="Times New Roman" w:hAnsi="Times New Roman"/>
                <w:color w:val="000000" w:themeColor="text1"/>
              </w:rPr>
              <w:t>okazuje się już niewystarczająca</w:t>
            </w:r>
            <w:r w:rsidR="0055182B" w:rsidRPr="00A6643D">
              <w:rPr>
                <w:rFonts w:ascii="Times New Roman" w:hAnsi="Times New Roman"/>
                <w:color w:val="000000" w:themeColor="text1"/>
              </w:rPr>
              <w:t xml:space="preserve"> dla sprawnego wyznaczenia tak dużej liczby składów egzaminacyjnych</w:t>
            </w:r>
            <w:r w:rsidR="002E1E38" w:rsidRPr="00A6643D">
              <w:rPr>
                <w:rFonts w:ascii="Times New Roman" w:hAnsi="Times New Roman"/>
                <w:color w:val="000000" w:themeColor="text1"/>
              </w:rPr>
              <w:t xml:space="preserve">. </w:t>
            </w:r>
            <w:r w:rsidR="0041203F" w:rsidRPr="00A6643D">
              <w:rPr>
                <w:rFonts w:ascii="Times New Roman" w:hAnsi="Times New Roman"/>
                <w:color w:val="000000" w:themeColor="text1"/>
              </w:rPr>
              <w:t xml:space="preserve">Dodatkowo </w:t>
            </w:r>
            <w:r w:rsidR="0055182B">
              <w:rPr>
                <w:rFonts w:ascii="Times New Roman" w:hAnsi="Times New Roman"/>
                <w:color w:val="000000" w:themeColor="text1"/>
              </w:rPr>
              <w:t xml:space="preserve">obecnie </w:t>
            </w:r>
            <w:r w:rsidR="006C7DBA" w:rsidRPr="00A6643D">
              <w:rPr>
                <w:rFonts w:ascii="Times New Roman" w:hAnsi="Times New Roman"/>
                <w:color w:val="000000" w:themeColor="text1"/>
              </w:rPr>
              <w:t>możliw</w:t>
            </w:r>
            <w:r w:rsidR="0055182B">
              <w:rPr>
                <w:rFonts w:ascii="Times New Roman" w:hAnsi="Times New Roman"/>
                <w:color w:val="000000" w:themeColor="text1"/>
              </w:rPr>
              <w:t>a</w:t>
            </w:r>
            <w:r w:rsidR="006C7DBA" w:rsidRPr="00A6643D">
              <w:rPr>
                <w:rFonts w:ascii="Times New Roman" w:hAnsi="Times New Roman"/>
                <w:color w:val="000000" w:themeColor="text1"/>
              </w:rPr>
              <w:t xml:space="preserve"> </w:t>
            </w:r>
            <w:r w:rsidR="0055182B">
              <w:rPr>
                <w:rFonts w:ascii="Times New Roman" w:hAnsi="Times New Roman"/>
                <w:color w:val="000000" w:themeColor="text1"/>
              </w:rPr>
              <w:t>jest</w:t>
            </w:r>
            <w:r w:rsidR="0055182B" w:rsidRPr="00A6643D">
              <w:rPr>
                <w:rFonts w:ascii="Times New Roman" w:hAnsi="Times New Roman"/>
                <w:color w:val="000000" w:themeColor="text1"/>
              </w:rPr>
              <w:t xml:space="preserve"> </w:t>
            </w:r>
            <w:r w:rsidR="007D5C5B" w:rsidRPr="007D5C5B">
              <w:rPr>
                <w:rFonts w:ascii="Times New Roman" w:hAnsi="Times New Roman"/>
                <w:color w:val="000000" w:themeColor="text1"/>
              </w:rPr>
              <w:t xml:space="preserve">jednorazowo w ramach cyklu egzaminacyjnego  </w:t>
            </w:r>
            <w:r w:rsidR="00D633E9" w:rsidRPr="00A6643D">
              <w:rPr>
                <w:rFonts w:ascii="Times New Roman" w:hAnsi="Times New Roman"/>
                <w:color w:val="000000" w:themeColor="text1"/>
              </w:rPr>
              <w:t>z</w:t>
            </w:r>
            <w:r w:rsidR="00E159E4" w:rsidRPr="00A6643D">
              <w:rPr>
                <w:rFonts w:ascii="Times New Roman" w:hAnsi="Times New Roman"/>
                <w:color w:val="000000" w:themeColor="text1"/>
              </w:rPr>
              <w:t>mian</w:t>
            </w:r>
            <w:r w:rsidR="0041203F" w:rsidRPr="00A6643D">
              <w:rPr>
                <w:rFonts w:ascii="Times New Roman" w:hAnsi="Times New Roman"/>
                <w:color w:val="000000" w:themeColor="text1"/>
              </w:rPr>
              <w:t>a</w:t>
            </w:r>
            <w:r w:rsidR="00E159E4" w:rsidRPr="00A6643D">
              <w:rPr>
                <w:rFonts w:ascii="Times New Roman" w:hAnsi="Times New Roman"/>
                <w:color w:val="000000" w:themeColor="text1"/>
              </w:rPr>
              <w:t xml:space="preserve"> terminu </w:t>
            </w:r>
            <w:r w:rsidR="007D5C5B">
              <w:rPr>
                <w:rFonts w:ascii="Times New Roman" w:hAnsi="Times New Roman"/>
                <w:color w:val="000000" w:themeColor="text1"/>
              </w:rPr>
              <w:t xml:space="preserve">części pisemnej i zmiana terminu części ustnej </w:t>
            </w:r>
            <w:r w:rsidR="00E159E4" w:rsidRPr="00A6643D">
              <w:rPr>
                <w:rFonts w:ascii="Times New Roman" w:hAnsi="Times New Roman"/>
                <w:color w:val="000000" w:themeColor="text1"/>
              </w:rPr>
              <w:t xml:space="preserve">egzaminu </w:t>
            </w:r>
            <w:r w:rsidR="007D5C5B">
              <w:rPr>
                <w:rFonts w:ascii="Times New Roman" w:hAnsi="Times New Roman"/>
                <w:color w:val="000000" w:themeColor="text1"/>
              </w:rPr>
              <w:t>- w</w:t>
            </w:r>
            <w:r w:rsidR="007D5C5B" w:rsidRPr="007D5C5B">
              <w:rPr>
                <w:rFonts w:ascii="Times New Roman" w:hAnsi="Times New Roman"/>
                <w:color w:val="000000" w:themeColor="text1"/>
              </w:rPr>
              <w:t xml:space="preserve"> przypadku nieprzystąpienia do egzaminu z powodu ważnych, niezawinionych i udokumentowanych przyczyn losowych, </w:t>
            </w:r>
            <w:r w:rsidR="007D5C5B">
              <w:rPr>
                <w:rFonts w:ascii="Times New Roman" w:hAnsi="Times New Roman"/>
                <w:color w:val="000000" w:themeColor="text1"/>
              </w:rPr>
              <w:t>oraz</w:t>
            </w:r>
            <w:r w:rsidR="007D5C5B" w:rsidRPr="00A6643D">
              <w:rPr>
                <w:rFonts w:ascii="Times New Roman" w:hAnsi="Times New Roman"/>
                <w:color w:val="000000" w:themeColor="text1"/>
              </w:rPr>
              <w:t xml:space="preserve"> </w:t>
            </w:r>
            <w:r w:rsidR="00E159E4" w:rsidRPr="00A6643D">
              <w:rPr>
                <w:rFonts w:ascii="Times New Roman" w:hAnsi="Times New Roman"/>
                <w:color w:val="000000" w:themeColor="text1"/>
              </w:rPr>
              <w:t>zwrot opłaty</w:t>
            </w:r>
            <w:r w:rsidR="0041203F" w:rsidRPr="00A6643D">
              <w:rPr>
                <w:rFonts w:ascii="Times New Roman" w:hAnsi="Times New Roman"/>
                <w:color w:val="000000" w:themeColor="text1"/>
              </w:rPr>
              <w:t xml:space="preserve"> </w:t>
            </w:r>
            <w:r w:rsidR="00E159E4" w:rsidRPr="00EF705C">
              <w:rPr>
                <w:rFonts w:ascii="Times New Roman" w:hAnsi="Times New Roman"/>
                <w:color w:val="000000" w:themeColor="text1"/>
              </w:rPr>
              <w:t>w</w:t>
            </w:r>
            <w:r w:rsidR="00667872">
              <w:rPr>
                <w:rFonts w:ascii="Times New Roman" w:hAnsi="Times New Roman"/>
                <w:color w:val="000000" w:themeColor="text1"/>
              </w:rPr>
              <w:t> </w:t>
            </w:r>
            <w:r w:rsidR="00E159E4" w:rsidRPr="00EF705C">
              <w:rPr>
                <w:rFonts w:ascii="Times New Roman" w:hAnsi="Times New Roman"/>
                <w:color w:val="000000" w:themeColor="text1"/>
              </w:rPr>
              <w:t>przypadku</w:t>
            </w:r>
            <w:r w:rsidR="003D788D">
              <w:rPr>
                <w:rFonts w:ascii="Times New Roman" w:hAnsi="Times New Roman"/>
                <w:color w:val="000000" w:themeColor="text1"/>
              </w:rPr>
              <w:t>,</w:t>
            </w:r>
            <w:r w:rsidR="00E159E4" w:rsidRPr="00EF705C">
              <w:rPr>
                <w:rFonts w:ascii="Times New Roman" w:hAnsi="Times New Roman"/>
                <w:color w:val="000000" w:themeColor="text1"/>
              </w:rPr>
              <w:t xml:space="preserve"> gdy </w:t>
            </w:r>
            <w:r w:rsidR="007D5C5B" w:rsidRPr="007D5C5B">
              <w:rPr>
                <w:rFonts w:ascii="Times New Roman" w:hAnsi="Times New Roman"/>
                <w:color w:val="000000" w:themeColor="text1"/>
              </w:rPr>
              <w:t>kandydat z przyczyn przez siebie niezawinionych nie mógł przystąpić do części pisemnej egzaminu</w:t>
            </w:r>
            <w:r w:rsidR="0055182B">
              <w:rPr>
                <w:rFonts w:ascii="Times New Roman" w:hAnsi="Times New Roman"/>
                <w:color w:val="000000" w:themeColor="text1"/>
              </w:rPr>
              <w:t>. Z</w:t>
            </w:r>
            <w:r w:rsidR="006C7DBA">
              <w:rPr>
                <w:rFonts w:ascii="Times New Roman" w:hAnsi="Times New Roman"/>
                <w:color w:val="000000" w:themeColor="text1"/>
              </w:rPr>
              <w:t>atem</w:t>
            </w:r>
            <w:r w:rsidR="003D788D">
              <w:rPr>
                <w:rFonts w:ascii="Times New Roman" w:hAnsi="Times New Roman"/>
                <w:color w:val="000000" w:themeColor="text1"/>
              </w:rPr>
              <w:t xml:space="preserve"> </w:t>
            </w:r>
            <w:r w:rsidR="00E159E4" w:rsidRPr="00EF705C">
              <w:rPr>
                <w:rFonts w:ascii="Times New Roman" w:hAnsi="Times New Roman"/>
                <w:color w:val="000000" w:themeColor="text1"/>
              </w:rPr>
              <w:t xml:space="preserve">w ramach jednej opłaty egzaminacyjnej kandydat </w:t>
            </w:r>
            <w:r w:rsidR="0055182B" w:rsidRPr="00EF705C">
              <w:rPr>
                <w:rFonts w:ascii="Times New Roman" w:hAnsi="Times New Roman"/>
                <w:color w:val="000000" w:themeColor="text1"/>
              </w:rPr>
              <w:t xml:space="preserve">może </w:t>
            </w:r>
            <w:r w:rsidR="00E159E4" w:rsidRPr="00EF705C">
              <w:rPr>
                <w:rFonts w:ascii="Times New Roman" w:hAnsi="Times New Roman"/>
                <w:color w:val="000000" w:themeColor="text1"/>
              </w:rPr>
              <w:t>wielokrotnie zgłaszać się do egzaminu</w:t>
            </w:r>
            <w:r w:rsidR="00E159E4" w:rsidRPr="006C7DBA">
              <w:rPr>
                <w:rFonts w:ascii="Times New Roman" w:hAnsi="Times New Roman"/>
                <w:color w:val="000000" w:themeColor="text1"/>
              </w:rPr>
              <w:t xml:space="preserve">. </w:t>
            </w:r>
            <w:bookmarkStart w:id="3" w:name="_Hlk177310193"/>
            <w:r w:rsidR="00E159E4" w:rsidRPr="006C7DBA">
              <w:rPr>
                <w:rFonts w:ascii="Times New Roman" w:hAnsi="Times New Roman"/>
                <w:color w:val="000000" w:themeColor="text1"/>
              </w:rPr>
              <w:t xml:space="preserve">Biorąc pod uwagę </w:t>
            </w:r>
            <w:r w:rsidR="006C7DBA">
              <w:rPr>
                <w:rFonts w:ascii="Times New Roman" w:hAnsi="Times New Roman"/>
                <w:color w:val="000000" w:themeColor="text1"/>
              </w:rPr>
              <w:t>powyższe</w:t>
            </w:r>
            <w:r w:rsidR="00E159E4" w:rsidRPr="006C7DBA">
              <w:rPr>
                <w:rFonts w:ascii="Times New Roman" w:hAnsi="Times New Roman"/>
                <w:color w:val="000000" w:themeColor="text1"/>
              </w:rPr>
              <w:t xml:space="preserve">, </w:t>
            </w:r>
            <w:r w:rsidR="0055182B">
              <w:rPr>
                <w:rFonts w:ascii="Times New Roman" w:hAnsi="Times New Roman"/>
                <w:color w:val="000000" w:themeColor="text1"/>
              </w:rPr>
              <w:t xml:space="preserve">obecnie </w:t>
            </w:r>
            <w:r w:rsidR="00E159E4" w:rsidRPr="006C7DBA">
              <w:rPr>
                <w:rFonts w:ascii="Times New Roman" w:hAnsi="Times New Roman"/>
                <w:color w:val="000000" w:themeColor="text1"/>
              </w:rPr>
              <w:t xml:space="preserve">w ramach jednej i tej samej opłaty w jednym cyklu egzaminacyjnym </w:t>
            </w:r>
            <w:r w:rsidR="00D566E0" w:rsidRPr="006C7DBA">
              <w:rPr>
                <w:rFonts w:ascii="Times New Roman" w:hAnsi="Times New Roman"/>
                <w:color w:val="000000" w:themeColor="text1"/>
              </w:rPr>
              <w:t>PKE</w:t>
            </w:r>
            <w:r w:rsidR="00E159E4" w:rsidRPr="006C7DBA">
              <w:rPr>
                <w:rFonts w:ascii="Times New Roman" w:hAnsi="Times New Roman"/>
                <w:color w:val="000000" w:themeColor="text1"/>
              </w:rPr>
              <w:t xml:space="preserve"> zobligowana jest</w:t>
            </w:r>
            <w:r w:rsidR="006C7DBA" w:rsidRPr="006C7DBA">
              <w:rPr>
                <w:rFonts w:ascii="Times New Roman" w:hAnsi="Times New Roman"/>
                <w:i/>
                <w:iCs/>
                <w:color w:val="000000" w:themeColor="text1"/>
              </w:rPr>
              <w:t xml:space="preserve"> de facto</w:t>
            </w:r>
            <w:r w:rsidR="006C7DBA" w:rsidRPr="006C7DBA">
              <w:rPr>
                <w:rFonts w:ascii="Times New Roman" w:hAnsi="Times New Roman"/>
                <w:color w:val="000000" w:themeColor="text1"/>
              </w:rPr>
              <w:t xml:space="preserve"> do przygotowania na rzecz kandydata</w:t>
            </w:r>
            <w:r w:rsidR="0041203F" w:rsidRPr="006C7DBA">
              <w:rPr>
                <w:rFonts w:ascii="Times New Roman" w:hAnsi="Times New Roman"/>
                <w:color w:val="000000" w:themeColor="text1"/>
              </w:rPr>
              <w:t>,</w:t>
            </w:r>
            <w:r w:rsidR="0041203F" w:rsidRPr="006C7DBA">
              <w:t xml:space="preserve"> </w:t>
            </w:r>
            <w:r w:rsidR="0041203F" w:rsidRPr="006C7DBA">
              <w:rPr>
                <w:rFonts w:ascii="Times New Roman" w:hAnsi="Times New Roman"/>
                <w:color w:val="000000" w:themeColor="text1"/>
              </w:rPr>
              <w:t>a budżet państwa do pokrycia kosztów,</w:t>
            </w:r>
            <w:r w:rsidR="00E159E4" w:rsidRPr="006C7DBA">
              <w:rPr>
                <w:rFonts w:ascii="Times New Roman" w:hAnsi="Times New Roman"/>
                <w:color w:val="000000" w:themeColor="text1"/>
              </w:rPr>
              <w:t xml:space="preserve"> trzech egzaminów </w:t>
            </w:r>
            <w:r w:rsidR="007D5C5B">
              <w:rPr>
                <w:rFonts w:ascii="Times New Roman" w:hAnsi="Times New Roman"/>
                <w:color w:val="000000" w:themeColor="text1"/>
              </w:rPr>
              <w:t>z</w:t>
            </w:r>
            <w:r w:rsidR="007D5C5B" w:rsidRPr="006C7DBA">
              <w:rPr>
                <w:rFonts w:ascii="Times New Roman" w:hAnsi="Times New Roman"/>
                <w:color w:val="000000" w:themeColor="text1"/>
              </w:rPr>
              <w:t xml:space="preserve"> </w:t>
            </w:r>
            <w:r w:rsidR="00E159E4" w:rsidRPr="006C7DBA">
              <w:rPr>
                <w:rFonts w:ascii="Times New Roman" w:hAnsi="Times New Roman"/>
                <w:color w:val="000000" w:themeColor="text1"/>
              </w:rPr>
              <w:t xml:space="preserve">części pisemnej i dwóch </w:t>
            </w:r>
            <w:r w:rsidR="007D5C5B">
              <w:rPr>
                <w:rFonts w:ascii="Times New Roman" w:hAnsi="Times New Roman"/>
                <w:color w:val="000000" w:themeColor="text1"/>
              </w:rPr>
              <w:t>z</w:t>
            </w:r>
            <w:r w:rsidR="007D5C5B" w:rsidRPr="006C7DBA">
              <w:rPr>
                <w:rFonts w:ascii="Times New Roman" w:hAnsi="Times New Roman"/>
                <w:color w:val="000000" w:themeColor="text1"/>
              </w:rPr>
              <w:t xml:space="preserve"> </w:t>
            </w:r>
            <w:r w:rsidR="00E159E4" w:rsidRPr="006C7DBA">
              <w:rPr>
                <w:rFonts w:ascii="Times New Roman" w:hAnsi="Times New Roman"/>
                <w:color w:val="000000" w:themeColor="text1"/>
              </w:rPr>
              <w:t>części ustnej, podczas gdy uiszczona przez kandydata opłata pokrywa koszt organizacji jedynie jednego egzaminu.</w:t>
            </w:r>
            <w:r w:rsidR="001D625E" w:rsidRPr="006C7DBA">
              <w:rPr>
                <w:rFonts w:ascii="Times New Roman" w:hAnsi="Times New Roman"/>
                <w:color w:val="000000" w:themeColor="text1"/>
              </w:rPr>
              <w:t xml:space="preserve"> </w:t>
            </w:r>
            <w:r w:rsidR="00D633E9" w:rsidRPr="006C7DBA">
              <w:rPr>
                <w:rFonts w:ascii="Times New Roman" w:hAnsi="Times New Roman"/>
                <w:color w:val="000000" w:themeColor="text1"/>
              </w:rPr>
              <w:t xml:space="preserve">Kandydat nie ponosi zatem żadnych konsekwencji </w:t>
            </w:r>
            <w:r w:rsidR="006C7DBA">
              <w:rPr>
                <w:rFonts w:ascii="Times New Roman" w:hAnsi="Times New Roman"/>
                <w:color w:val="000000" w:themeColor="text1"/>
              </w:rPr>
              <w:t xml:space="preserve">nieuczestniczenia w egzaminie, </w:t>
            </w:r>
            <w:r w:rsidR="00D633E9" w:rsidRPr="006C7DBA">
              <w:rPr>
                <w:rFonts w:ascii="Times New Roman" w:hAnsi="Times New Roman"/>
                <w:color w:val="000000" w:themeColor="text1"/>
              </w:rPr>
              <w:t xml:space="preserve">mimo że w efekcie jego działań </w:t>
            </w:r>
            <w:r w:rsidR="0055182B">
              <w:rPr>
                <w:rFonts w:ascii="Times New Roman" w:hAnsi="Times New Roman"/>
                <w:color w:val="000000" w:themeColor="text1"/>
              </w:rPr>
              <w:t xml:space="preserve">PKE musi przygotować kolejny egzamin, a </w:t>
            </w:r>
            <w:r w:rsidR="00D633E9" w:rsidRPr="006C7DBA">
              <w:rPr>
                <w:rFonts w:ascii="Times New Roman" w:hAnsi="Times New Roman"/>
                <w:color w:val="000000" w:themeColor="text1"/>
              </w:rPr>
              <w:t>budżet państwa pon</w:t>
            </w:r>
            <w:r w:rsidR="0055182B">
              <w:rPr>
                <w:rFonts w:ascii="Times New Roman" w:hAnsi="Times New Roman"/>
                <w:color w:val="000000" w:themeColor="text1"/>
              </w:rPr>
              <w:t>ieść</w:t>
            </w:r>
            <w:r w:rsidR="00D633E9" w:rsidRPr="006C7DBA">
              <w:rPr>
                <w:rFonts w:ascii="Times New Roman" w:hAnsi="Times New Roman"/>
                <w:color w:val="000000" w:themeColor="text1"/>
              </w:rPr>
              <w:t xml:space="preserve"> wydatki</w:t>
            </w:r>
            <w:r w:rsidR="0055182B">
              <w:rPr>
                <w:rFonts w:ascii="Times New Roman" w:hAnsi="Times New Roman"/>
                <w:color w:val="000000" w:themeColor="text1"/>
              </w:rPr>
              <w:t xml:space="preserve"> z tym związane</w:t>
            </w:r>
            <w:r w:rsidR="00D633E9" w:rsidRPr="006C7DBA">
              <w:rPr>
                <w:rFonts w:ascii="Times New Roman" w:hAnsi="Times New Roman"/>
                <w:color w:val="000000" w:themeColor="text1"/>
              </w:rPr>
              <w:t>.</w:t>
            </w:r>
            <w:bookmarkEnd w:id="3"/>
            <w:r w:rsidR="00D633E9" w:rsidRPr="00EF705C">
              <w:rPr>
                <w:rFonts w:ascii="Times New Roman" w:hAnsi="Times New Roman"/>
                <w:color w:val="000000" w:themeColor="text1"/>
              </w:rPr>
              <w:t xml:space="preserve"> </w:t>
            </w:r>
            <w:r w:rsidR="00E159E4" w:rsidRPr="00EF705C">
              <w:rPr>
                <w:rFonts w:ascii="Times New Roman" w:hAnsi="Times New Roman"/>
                <w:color w:val="000000" w:themeColor="text1"/>
              </w:rPr>
              <w:t>Mając na celu wyeliminowanie ww. wad i</w:t>
            </w:r>
            <w:r w:rsidR="00667872">
              <w:rPr>
                <w:rFonts w:ascii="Times New Roman" w:hAnsi="Times New Roman"/>
                <w:color w:val="000000" w:themeColor="text1"/>
              </w:rPr>
              <w:t> </w:t>
            </w:r>
            <w:r w:rsidR="00E159E4" w:rsidRPr="00EF705C">
              <w:rPr>
                <w:rFonts w:ascii="Times New Roman" w:hAnsi="Times New Roman"/>
                <w:color w:val="000000" w:themeColor="text1"/>
              </w:rPr>
              <w:t xml:space="preserve">wątpliwości, </w:t>
            </w:r>
            <w:r w:rsidR="001D625E" w:rsidRPr="00EF705C">
              <w:rPr>
                <w:rFonts w:ascii="Times New Roman" w:hAnsi="Times New Roman"/>
                <w:color w:val="000000" w:themeColor="text1"/>
              </w:rPr>
              <w:t xml:space="preserve">projekt ustawy </w:t>
            </w:r>
            <w:r w:rsidR="0055182B">
              <w:rPr>
                <w:rFonts w:ascii="Times New Roman" w:hAnsi="Times New Roman"/>
                <w:color w:val="000000" w:themeColor="text1"/>
              </w:rPr>
              <w:t>przewiduje</w:t>
            </w:r>
            <w:r w:rsidR="0055182B" w:rsidRPr="00EF705C">
              <w:rPr>
                <w:rFonts w:ascii="Times New Roman" w:hAnsi="Times New Roman"/>
                <w:color w:val="000000" w:themeColor="text1"/>
              </w:rPr>
              <w:t xml:space="preserve"> </w:t>
            </w:r>
            <w:r w:rsidR="001D625E" w:rsidRPr="00EF705C">
              <w:rPr>
                <w:rFonts w:ascii="Times New Roman" w:hAnsi="Times New Roman"/>
                <w:color w:val="000000" w:themeColor="text1"/>
              </w:rPr>
              <w:t xml:space="preserve">zmiany zarówno w </w:t>
            </w:r>
            <w:r w:rsidR="0055182B">
              <w:rPr>
                <w:rFonts w:ascii="Times New Roman" w:hAnsi="Times New Roman"/>
                <w:color w:val="000000" w:themeColor="text1"/>
              </w:rPr>
              <w:t xml:space="preserve">zakresie </w:t>
            </w:r>
            <w:r w:rsidR="001D625E" w:rsidRPr="00EF705C">
              <w:rPr>
                <w:rFonts w:ascii="Times New Roman" w:hAnsi="Times New Roman"/>
                <w:color w:val="000000" w:themeColor="text1"/>
              </w:rPr>
              <w:t xml:space="preserve">publikacji pytań i zadań egzaminacyjnych (rezygnacja </w:t>
            </w:r>
            <w:r w:rsidR="006C7DBA">
              <w:rPr>
                <w:rFonts w:ascii="Times New Roman" w:hAnsi="Times New Roman"/>
                <w:color w:val="000000" w:themeColor="text1"/>
              </w:rPr>
              <w:t xml:space="preserve">z </w:t>
            </w:r>
            <w:r w:rsidR="0055182B">
              <w:rPr>
                <w:rFonts w:ascii="Times New Roman" w:hAnsi="Times New Roman"/>
                <w:color w:val="000000" w:themeColor="text1"/>
              </w:rPr>
              <w:t>tego</w:t>
            </w:r>
            <w:r w:rsidR="006C7DBA">
              <w:rPr>
                <w:rFonts w:ascii="Times New Roman" w:hAnsi="Times New Roman"/>
                <w:color w:val="000000" w:themeColor="text1"/>
              </w:rPr>
              <w:t xml:space="preserve"> </w:t>
            </w:r>
            <w:r w:rsidR="001D625E" w:rsidRPr="00EF705C">
              <w:rPr>
                <w:rFonts w:ascii="Times New Roman" w:hAnsi="Times New Roman"/>
                <w:color w:val="000000" w:themeColor="text1"/>
              </w:rPr>
              <w:t xml:space="preserve">na rzecz publikacji </w:t>
            </w:r>
            <w:r w:rsidR="0055182B">
              <w:rPr>
                <w:rFonts w:ascii="Times New Roman" w:hAnsi="Times New Roman"/>
                <w:color w:val="000000" w:themeColor="text1"/>
              </w:rPr>
              <w:t xml:space="preserve">wykazu </w:t>
            </w:r>
            <w:r w:rsidR="001D625E" w:rsidRPr="00EF705C">
              <w:rPr>
                <w:rFonts w:ascii="Times New Roman" w:hAnsi="Times New Roman"/>
                <w:color w:val="000000" w:themeColor="text1"/>
              </w:rPr>
              <w:t>aktów prawnych będących podstawą przygotowywania pytań i</w:t>
            </w:r>
            <w:r w:rsidR="00667872">
              <w:rPr>
                <w:rFonts w:ascii="Times New Roman" w:hAnsi="Times New Roman"/>
                <w:color w:val="000000" w:themeColor="text1"/>
              </w:rPr>
              <w:t> </w:t>
            </w:r>
            <w:r w:rsidR="001D625E" w:rsidRPr="00EF705C">
              <w:rPr>
                <w:rFonts w:ascii="Times New Roman" w:hAnsi="Times New Roman"/>
                <w:color w:val="000000" w:themeColor="text1"/>
              </w:rPr>
              <w:t>zadań</w:t>
            </w:r>
            <w:r w:rsidR="0055182B">
              <w:rPr>
                <w:rFonts w:ascii="Times New Roman" w:hAnsi="Times New Roman"/>
                <w:color w:val="000000" w:themeColor="text1"/>
              </w:rPr>
              <w:t xml:space="preserve"> egzaminacyjnych</w:t>
            </w:r>
            <w:r w:rsidR="00137BF7">
              <w:rPr>
                <w:rFonts w:ascii="Times New Roman" w:hAnsi="Times New Roman"/>
                <w:color w:val="000000" w:themeColor="text1"/>
              </w:rPr>
              <w:t xml:space="preserve"> oraz publikacji </w:t>
            </w:r>
            <w:r w:rsidR="00137BF7" w:rsidRPr="00137BF7">
              <w:rPr>
                <w:rFonts w:ascii="Times New Roman" w:hAnsi="Times New Roman"/>
                <w:color w:val="000000" w:themeColor="text1"/>
              </w:rPr>
              <w:t>przykładow</w:t>
            </w:r>
            <w:r w:rsidR="00137BF7">
              <w:rPr>
                <w:rFonts w:ascii="Times New Roman" w:hAnsi="Times New Roman"/>
                <w:color w:val="000000" w:themeColor="text1"/>
              </w:rPr>
              <w:t>ych</w:t>
            </w:r>
            <w:r w:rsidR="00137BF7" w:rsidRPr="00137BF7">
              <w:rPr>
                <w:rFonts w:ascii="Times New Roman" w:hAnsi="Times New Roman"/>
                <w:color w:val="000000" w:themeColor="text1"/>
              </w:rPr>
              <w:t xml:space="preserve"> pyta</w:t>
            </w:r>
            <w:r w:rsidR="00137BF7">
              <w:rPr>
                <w:rFonts w:ascii="Times New Roman" w:hAnsi="Times New Roman"/>
                <w:color w:val="000000" w:themeColor="text1"/>
              </w:rPr>
              <w:t>ń</w:t>
            </w:r>
            <w:r w:rsidR="00137BF7" w:rsidRPr="00137BF7">
              <w:rPr>
                <w:rFonts w:ascii="Times New Roman" w:hAnsi="Times New Roman"/>
                <w:color w:val="000000" w:themeColor="text1"/>
              </w:rPr>
              <w:t xml:space="preserve"> i zada</w:t>
            </w:r>
            <w:r w:rsidR="00137BF7">
              <w:rPr>
                <w:rFonts w:ascii="Times New Roman" w:hAnsi="Times New Roman"/>
                <w:color w:val="000000" w:themeColor="text1"/>
              </w:rPr>
              <w:t>ń</w:t>
            </w:r>
            <w:r w:rsidR="00137BF7" w:rsidRPr="00137BF7">
              <w:rPr>
                <w:rFonts w:ascii="Times New Roman" w:hAnsi="Times New Roman"/>
                <w:color w:val="000000" w:themeColor="text1"/>
              </w:rPr>
              <w:t xml:space="preserve"> egzaminacyjn</w:t>
            </w:r>
            <w:r w:rsidR="00137BF7">
              <w:rPr>
                <w:rFonts w:ascii="Times New Roman" w:hAnsi="Times New Roman"/>
                <w:color w:val="000000" w:themeColor="text1"/>
              </w:rPr>
              <w:t>ych</w:t>
            </w:r>
            <w:r w:rsidR="00137BF7" w:rsidRPr="00137BF7">
              <w:rPr>
                <w:rFonts w:ascii="Times New Roman" w:hAnsi="Times New Roman"/>
                <w:color w:val="000000" w:themeColor="text1"/>
              </w:rPr>
              <w:t xml:space="preserve"> wraz z</w:t>
            </w:r>
            <w:r w:rsidR="00667872">
              <w:rPr>
                <w:rFonts w:ascii="Times New Roman" w:hAnsi="Times New Roman"/>
                <w:color w:val="000000" w:themeColor="text1"/>
              </w:rPr>
              <w:t> </w:t>
            </w:r>
            <w:r w:rsidR="00137BF7" w:rsidRPr="00137BF7">
              <w:rPr>
                <w:rFonts w:ascii="Times New Roman" w:hAnsi="Times New Roman"/>
                <w:color w:val="000000" w:themeColor="text1"/>
              </w:rPr>
              <w:t>odpowiedziami</w:t>
            </w:r>
            <w:r w:rsidR="001D625E" w:rsidRPr="00EF705C">
              <w:rPr>
                <w:rFonts w:ascii="Times New Roman" w:hAnsi="Times New Roman"/>
                <w:color w:val="000000" w:themeColor="text1"/>
              </w:rPr>
              <w:t>), jak też w zakresie opłat za egzamin</w:t>
            </w:r>
            <w:r w:rsidR="00FE2566">
              <w:rPr>
                <w:rFonts w:ascii="Times New Roman" w:hAnsi="Times New Roman"/>
                <w:color w:val="000000" w:themeColor="text1"/>
              </w:rPr>
              <w:t xml:space="preserve"> (</w:t>
            </w:r>
            <w:r w:rsidR="0055182B">
              <w:rPr>
                <w:rFonts w:ascii="Times New Roman" w:hAnsi="Times New Roman"/>
                <w:color w:val="000000" w:themeColor="text1"/>
              </w:rPr>
              <w:t>w związku</w:t>
            </w:r>
            <w:r w:rsidR="00E159E4" w:rsidRPr="00EF705C">
              <w:rPr>
                <w:rFonts w:ascii="Times New Roman" w:hAnsi="Times New Roman"/>
                <w:color w:val="000000" w:themeColor="text1"/>
              </w:rPr>
              <w:t xml:space="preserve"> </w:t>
            </w:r>
            <w:r w:rsidR="0055182B">
              <w:rPr>
                <w:rFonts w:ascii="Times New Roman" w:hAnsi="Times New Roman"/>
                <w:color w:val="000000" w:themeColor="text1"/>
              </w:rPr>
              <w:t xml:space="preserve">z </w:t>
            </w:r>
            <w:r w:rsidR="00E159E4" w:rsidRPr="00EF705C">
              <w:rPr>
                <w:rFonts w:ascii="Times New Roman" w:hAnsi="Times New Roman"/>
                <w:color w:val="000000" w:themeColor="text1"/>
              </w:rPr>
              <w:t xml:space="preserve">obowiązującym podziałem na część pisemną i ustną egzaminu </w:t>
            </w:r>
            <w:r w:rsidR="0055182B">
              <w:rPr>
                <w:rFonts w:ascii="Times New Roman" w:hAnsi="Times New Roman"/>
                <w:color w:val="000000" w:themeColor="text1"/>
              </w:rPr>
              <w:t xml:space="preserve">proponuje się </w:t>
            </w:r>
            <w:r w:rsidR="001D625E" w:rsidRPr="00EF705C">
              <w:rPr>
                <w:rFonts w:ascii="Times New Roman" w:hAnsi="Times New Roman"/>
                <w:color w:val="000000" w:themeColor="text1"/>
              </w:rPr>
              <w:t>wprowadz</w:t>
            </w:r>
            <w:r w:rsidR="0055182B">
              <w:rPr>
                <w:rFonts w:ascii="Times New Roman" w:hAnsi="Times New Roman"/>
                <w:color w:val="000000" w:themeColor="text1"/>
              </w:rPr>
              <w:t>enie</w:t>
            </w:r>
            <w:r w:rsidR="00E159E4" w:rsidRPr="00EF705C">
              <w:rPr>
                <w:rFonts w:ascii="Times New Roman" w:hAnsi="Times New Roman"/>
                <w:color w:val="000000" w:themeColor="text1"/>
              </w:rPr>
              <w:t xml:space="preserve"> dw</w:t>
            </w:r>
            <w:r w:rsidR="0055182B">
              <w:rPr>
                <w:rFonts w:ascii="Times New Roman" w:hAnsi="Times New Roman"/>
                <w:color w:val="000000" w:themeColor="text1"/>
              </w:rPr>
              <w:t>óch</w:t>
            </w:r>
            <w:r w:rsidR="00E159E4" w:rsidRPr="00EF705C">
              <w:rPr>
                <w:rFonts w:ascii="Times New Roman" w:hAnsi="Times New Roman"/>
                <w:color w:val="000000" w:themeColor="text1"/>
              </w:rPr>
              <w:t xml:space="preserve"> opłat, oddzielnie za każdą z ww. części</w:t>
            </w:r>
            <w:r w:rsidR="0055182B">
              <w:rPr>
                <w:rFonts w:ascii="Times New Roman" w:hAnsi="Times New Roman"/>
                <w:color w:val="000000" w:themeColor="text1"/>
              </w:rPr>
              <w:t>). O</w:t>
            </w:r>
            <w:r w:rsidR="00E159E4" w:rsidRPr="00EF705C">
              <w:rPr>
                <w:rFonts w:ascii="Times New Roman" w:hAnsi="Times New Roman"/>
                <w:color w:val="000000" w:themeColor="text1"/>
              </w:rPr>
              <w:t xml:space="preserve">dpowiednie </w:t>
            </w:r>
            <w:r w:rsidR="0055182B">
              <w:rPr>
                <w:rFonts w:ascii="Times New Roman" w:hAnsi="Times New Roman"/>
                <w:color w:val="000000" w:themeColor="text1"/>
              </w:rPr>
              <w:t>określenie</w:t>
            </w:r>
            <w:r w:rsidR="0055182B" w:rsidRPr="00EF705C">
              <w:rPr>
                <w:rFonts w:ascii="Times New Roman" w:hAnsi="Times New Roman"/>
                <w:color w:val="000000" w:themeColor="text1"/>
              </w:rPr>
              <w:t xml:space="preserve"> </w:t>
            </w:r>
            <w:r w:rsidR="00E159E4" w:rsidRPr="00EF705C">
              <w:rPr>
                <w:rFonts w:ascii="Times New Roman" w:hAnsi="Times New Roman"/>
                <w:color w:val="000000" w:themeColor="text1"/>
              </w:rPr>
              <w:t xml:space="preserve">wartości każdej z </w:t>
            </w:r>
            <w:r w:rsidR="0055182B">
              <w:rPr>
                <w:rFonts w:ascii="Times New Roman" w:hAnsi="Times New Roman"/>
                <w:color w:val="000000" w:themeColor="text1"/>
              </w:rPr>
              <w:t>tych opłat</w:t>
            </w:r>
            <w:r w:rsidR="00E159E4" w:rsidRPr="00EF705C">
              <w:rPr>
                <w:rFonts w:ascii="Times New Roman" w:hAnsi="Times New Roman"/>
                <w:color w:val="000000" w:themeColor="text1"/>
              </w:rPr>
              <w:t xml:space="preserve"> spowoduje, że będą one adekwatne do ponoszonych przez </w:t>
            </w:r>
            <w:r w:rsidR="00D566E0" w:rsidRPr="00EF705C">
              <w:rPr>
                <w:rFonts w:ascii="Times New Roman" w:hAnsi="Times New Roman"/>
                <w:color w:val="000000" w:themeColor="text1"/>
              </w:rPr>
              <w:t>PKE</w:t>
            </w:r>
            <w:r w:rsidR="00E159E4" w:rsidRPr="00EF705C">
              <w:rPr>
                <w:rFonts w:ascii="Times New Roman" w:hAnsi="Times New Roman"/>
                <w:color w:val="000000" w:themeColor="text1"/>
              </w:rPr>
              <w:t xml:space="preserve"> nakładów</w:t>
            </w:r>
            <w:r w:rsidR="00D566E0" w:rsidRPr="00EF705C">
              <w:rPr>
                <w:rFonts w:ascii="Times New Roman" w:hAnsi="Times New Roman"/>
                <w:color w:val="000000" w:themeColor="text1"/>
              </w:rPr>
              <w:t xml:space="preserve">, a zmiana zasad jej zwrotu pomoże w wyeliminowaniu nadużywania tej </w:t>
            </w:r>
            <w:r w:rsidR="00D566E0" w:rsidRPr="00053335">
              <w:rPr>
                <w:rFonts w:ascii="Times New Roman" w:hAnsi="Times New Roman"/>
                <w:color w:val="000000" w:themeColor="text1"/>
              </w:rPr>
              <w:t>instytucji przez kandydatów</w:t>
            </w:r>
            <w:r w:rsidR="00E159E4" w:rsidRPr="00053335">
              <w:rPr>
                <w:rFonts w:ascii="Times New Roman" w:hAnsi="Times New Roman"/>
                <w:color w:val="000000" w:themeColor="text1"/>
              </w:rPr>
              <w:t xml:space="preserve">. </w:t>
            </w:r>
          </w:p>
          <w:p w14:paraId="2C79655C" w14:textId="6DF94D1F" w:rsidR="00267CF7" w:rsidRPr="00A6643D" w:rsidRDefault="00D566E0" w:rsidP="00EF705C">
            <w:pPr>
              <w:tabs>
                <w:tab w:val="left" w:pos="1673"/>
              </w:tabs>
              <w:spacing w:line="240" w:lineRule="auto"/>
              <w:jc w:val="both"/>
              <w:rPr>
                <w:rFonts w:ascii="Times New Roman" w:hAnsi="Times New Roman"/>
                <w:color w:val="000000" w:themeColor="text1"/>
              </w:rPr>
            </w:pPr>
            <w:r w:rsidRPr="00053335">
              <w:rPr>
                <w:rFonts w:ascii="Times New Roman" w:hAnsi="Times New Roman"/>
                <w:color w:val="000000" w:themeColor="text1"/>
              </w:rPr>
              <w:t xml:space="preserve">Projekt zakłada również </w:t>
            </w:r>
            <w:r w:rsidR="00820CA1" w:rsidRPr="00053335">
              <w:rPr>
                <w:rFonts w:ascii="Times New Roman" w:hAnsi="Times New Roman"/>
                <w:color w:val="000000" w:themeColor="text1"/>
              </w:rPr>
              <w:t>umożliwienie wykorzystania narzędzi informatycznych</w:t>
            </w:r>
            <w:r w:rsidR="00820CA1" w:rsidRPr="00053335" w:rsidDel="00045D3C">
              <w:rPr>
                <w:rFonts w:ascii="Times New Roman" w:hAnsi="Times New Roman"/>
                <w:color w:val="000000" w:themeColor="text1"/>
              </w:rPr>
              <w:t xml:space="preserve"> </w:t>
            </w:r>
            <w:r w:rsidR="00820CA1" w:rsidRPr="00053335">
              <w:rPr>
                <w:rFonts w:ascii="Times New Roman" w:hAnsi="Times New Roman"/>
                <w:color w:val="000000" w:themeColor="text1"/>
              </w:rPr>
              <w:t>do organizacji i</w:t>
            </w:r>
            <w:r w:rsidR="00667872">
              <w:rPr>
                <w:rFonts w:ascii="Times New Roman" w:hAnsi="Times New Roman"/>
                <w:color w:val="000000" w:themeColor="text1"/>
              </w:rPr>
              <w:t> </w:t>
            </w:r>
            <w:r w:rsidR="00820CA1" w:rsidRPr="00053335">
              <w:rPr>
                <w:rFonts w:ascii="Times New Roman" w:hAnsi="Times New Roman"/>
                <w:color w:val="000000" w:themeColor="text1"/>
              </w:rPr>
              <w:t>przeprowadzania egzaminu na doradcę podatkowego</w:t>
            </w:r>
            <w:r w:rsidRPr="00053335">
              <w:rPr>
                <w:rFonts w:ascii="Times New Roman" w:hAnsi="Times New Roman"/>
                <w:color w:val="000000" w:themeColor="text1"/>
              </w:rPr>
              <w:t>, co w znacznym stopniu usprawni pracę PKE</w:t>
            </w:r>
            <w:r w:rsidR="00832AD8" w:rsidRPr="00053335">
              <w:rPr>
                <w:rFonts w:ascii="Times New Roman" w:hAnsi="Times New Roman"/>
                <w:color w:val="000000" w:themeColor="text1"/>
              </w:rPr>
              <w:t xml:space="preserve">, jak również wpłynie na </w:t>
            </w:r>
            <w:r w:rsidR="00832AD8" w:rsidRPr="00053335">
              <w:rPr>
                <w:rFonts w:ascii="Times New Roman" w:hAnsi="Times New Roman"/>
              </w:rPr>
              <w:t>optymalizację całego procesu, podniesienie jego jakości, przejrzystości i kompleksowości, zwiększenie bezpieczeństwa przetwarzania danych kandydatów</w:t>
            </w:r>
            <w:r w:rsidRPr="00053335">
              <w:rPr>
                <w:rFonts w:ascii="Times New Roman" w:hAnsi="Times New Roman"/>
                <w:color w:val="000000" w:themeColor="text1"/>
              </w:rPr>
              <w:t xml:space="preserve">. </w:t>
            </w:r>
            <w:r w:rsidR="001927D3" w:rsidRPr="00053335">
              <w:rPr>
                <w:rFonts w:ascii="Times New Roman" w:hAnsi="Times New Roman"/>
                <w:color w:val="000000" w:themeColor="text1"/>
              </w:rPr>
              <w:t>Dodatkowo</w:t>
            </w:r>
            <w:r w:rsidR="00045D3C" w:rsidRPr="00053335">
              <w:rPr>
                <w:rFonts w:ascii="Times New Roman" w:hAnsi="Times New Roman"/>
                <w:color w:val="000000" w:themeColor="text1"/>
              </w:rPr>
              <w:t xml:space="preserve"> projekt ustawy</w:t>
            </w:r>
            <w:r w:rsidR="001927D3" w:rsidRPr="00053335">
              <w:rPr>
                <w:rFonts w:ascii="Times New Roman" w:hAnsi="Times New Roman"/>
                <w:color w:val="000000" w:themeColor="text1"/>
              </w:rPr>
              <w:t xml:space="preserve"> </w:t>
            </w:r>
            <w:r w:rsidR="00045D3C" w:rsidRPr="00053335">
              <w:rPr>
                <w:rFonts w:ascii="Times New Roman" w:hAnsi="Times New Roman"/>
                <w:color w:val="000000" w:themeColor="text1"/>
              </w:rPr>
              <w:t xml:space="preserve">przewiduje </w:t>
            </w:r>
            <w:r w:rsidR="001927D3" w:rsidRPr="00053335">
              <w:rPr>
                <w:rFonts w:ascii="Times New Roman" w:hAnsi="Times New Roman"/>
                <w:color w:val="000000" w:themeColor="text1"/>
              </w:rPr>
              <w:t xml:space="preserve">zmiany w </w:t>
            </w:r>
            <w:r w:rsidR="001927D3" w:rsidRPr="00053335">
              <w:rPr>
                <w:rFonts w:ascii="Times New Roman" w:hAnsi="Times New Roman"/>
                <w:color w:val="000000"/>
              </w:rPr>
              <w:t xml:space="preserve">funkcjonowaniu PKE, m.in. poprzez </w:t>
            </w:r>
            <w:r w:rsidR="001927D3" w:rsidRPr="00053335">
              <w:rPr>
                <w:rFonts w:ascii="Times New Roman" w:hAnsi="Times New Roman"/>
                <w:color w:val="000000" w:themeColor="text1"/>
              </w:rPr>
              <w:t>zwiększenie jej składu</w:t>
            </w:r>
            <w:r w:rsidR="003444EA" w:rsidRPr="00EF705C">
              <w:rPr>
                <w:rFonts w:ascii="Times New Roman" w:hAnsi="Times New Roman"/>
                <w:color w:val="000000" w:themeColor="text1"/>
              </w:rPr>
              <w:t xml:space="preserve"> </w:t>
            </w:r>
            <w:r w:rsidR="00267CF7" w:rsidRPr="00EF705C">
              <w:rPr>
                <w:rFonts w:ascii="Times New Roman" w:hAnsi="Times New Roman"/>
                <w:color w:val="000000" w:themeColor="text1"/>
              </w:rPr>
              <w:t xml:space="preserve">z obecnych 60 do 70 osób, </w:t>
            </w:r>
            <w:r w:rsidR="00D633E9" w:rsidRPr="00326108">
              <w:rPr>
                <w:rFonts w:ascii="Times New Roman" w:hAnsi="Times New Roman"/>
                <w:color w:val="000000" w:themeColor="text1"/>
              </w:rPr>
              <w:t xml:space="preserve">odpowiednio </w:t>
            </w:r>
            <w:r w:rsidR="00D633E9" w:rsidRPr="00981382">
              <w:rPr>
                <w:rFonts w:ascii="Times New Roman" w:hAnsi="Times New Roman"/>
                <w:color w:val="000000" w:themeColor="text1"/>
              </w:rPr>
              <w:lastRenderedPageBreak/>
              <w:t>zwiększając skł</w:t>
            </w:r>
            <w:r w:rsidR="00D633E9" w:rsidRPr="00EF705C">
              <w:rPr>
                <w:rFonts w:ascii="Times New Roman" w:hAnsi="Times New Roman"/>
                <w:color w:val="000000" w:themeColor="text1"/>
              </w:rPr>
              <w:t xml:space="preserve">ad każdej z </w:t>
            </w:r>
            <w:r w:rsidR="00DD5831">
              <w:rPr>
                <w:rFonts w:ascii="Times New Roman" w:hAnsi="Times New Roman"/>
                <w:color w:val="000000" w:themeColor="text1"/>
              </w:rPr>
              <w:t xml:space="preserve">reprezentowanych w niej </w:t>
            </w:r>
            <w:r w:rsidR="00D633E9" w:rsidRPr="00EF705C">
              <w:rPr>
                <w:rFonts w:ascii="Times New Roman" w:hAnsi="Times New Roman"/>
                <w:color w:val="000000" w:themeColor="text1"/>
              </w:rPr>
              <w:t xml:space="preserve">grup o 2 osoby, a w przypadku sędziów </w:t>
            </w:r>
            <w:r w:rsidR="00DD5831" w:rsidRPr="00DD5831">
              <w:rPr>
                <w:rFonts w:ascii="Times New Roman" w:hAnsi="Times New Roman"/>
                <w:color w:val="000000" w:themeColor="text1"/>
              </w:rPr>
              <w:t xml:space="preserve">delegowanych przez Prezesa Naczelnego Sądu Administracyjnego </w:t>
            </w:r>
            <w:r w:rsidR="00DD5831">
              <w:rPr>
                <w:rFonts w:ascii="Times New Roman" w:hAnsi="Times New Roman"/>
                <w:color w:val="000000" w:themeColor="text1"/>
              </w:rPr>
              <w:t>o</w:t>
            </w:r>
            <w:r w:rsidR="00137BF7">
              <w:rPr>
                <w:rFonts w:ascii="Times New Roman" w:hAnsi="Times New Roman"/>
                <w:color w:val="000000" w:themeColor="text1"/>
              </w:rPr>
              <w:t xml:space="preserve"> </w:t>
            </w:r>
            <w:r w:rsidR="00D633E9" w:rsidRPr="00EF705C">
              <w:rPr>
                <w:rFonts w:ascii="Times New Roman" w:hAnsi="Times New Roman"/>
                <w:color w:val="000000" w:themeColor="text1"/>
              </w:rPr>
              <w:t>4 osoby</w:t>
            </w:r>
            <w:r w:rsidR="00D633E9" w:rsidRPr="00A6643D">
              <w:rPr>
                <w:rFonts w:ascii="Times New Roman" w:hAnsi="Times New Roman"/>
                <w:color w:val="000000" w:themeColor="text1"/>
              </w:rPr>
              <w:t xml:space="preserve">. </w:t>
            </w:r>
            <w:r w:rsidR="00267CF7" w:rsidRPr="00A6643D">
              <w:rPr>
                <w:rFonts w:ascii="Times New Roman" w:hAnsi="Times New Roman"/>
                <w:color w:val="000000" w:themeColor="text1"/>
              </w:rPr>
              <w:t xml:space="preserve">Zmiana ta wynika przede wszystkim z rosnącej ilości pracy PKE z uwagi na </w:t>
            </w:r>
            <w:r w:rsidR="00832AD8">
              <w:rPr>
                <w:rFonts w:ascii="Times New Roman" w:hAnsi="Times New Roman"/>
                <w:color w:val="000000" w:themeColor="text1"/>
              </w:rPr>
              <w:t>zwiększającą się</w:t>
            </w:r>
            <w:r w:rsidR="00DD5831" w:rsidRPr="00A6643D">
              <w:rPr>
                <w:rFonts w:ascii="Times New Roman" w:hAnsi="Times New Roman"/>
                <w:color w:val="000000" w:themeColor="text1"/>
              </w:rPr>
              <w:t xml:space="preserve"> </w:t>
            </w:r>
            <w:r w:rsidR="00267CF7" w:rsidRPr="00A6643D">
              <w:rPr>
                <w:rFonts w:ascii="Times New Roman" w:hAnsi="Times New Roman"/>
                <w:color w:val="000000" w:themeColor="text1"/>
              </w:rPr>
              <w:t>z roku na rok liczbę kandydatów chcących przystąpić do egzaminu. Szczególnie znacząco odczuwalna jest przy ustaleniu składów egzaminacyjnych</w:t>
            </w:r>
            <w:r w:rsidR="002963FD">
              <w:rPr>
                <w:rFonts w:ascii="Times New Roman" w:hAnsi="Times New Roman"/>
                <w:color w:val="000000" w:themeColor="text1"/>
              </w:rPr>
              <w:t xml:space="preserve"> </w:t>
            </w:r>
            <w:r w:rsidR="00267CF7" w:rsidRPr="00A6643D">
              <w:rPr>
                <w:rFonts w:ascii="Times New Roman" w:hAnsi="Times New Roman"/>
                <w:color w:val="000000" w:themeColor="text1"/>
              </w:rPr>
              <w:t>niewystarczająca obecnie liczba przedstawicieli środowiska sędziowskiego oraz naukowego. Dla przykładu w 2014 r., kiedy wprowadzona została ostatnia większa nowelizacja ustawy</w:t>
            </w:r>
            <w:r w:rsidR="009307BC">
              <w:rPr>
                <w:rFonts w:ascii="Times New Roman" w:hAnsi="Times New Roman"/>
                <w:color w:val="000000" w:themeColor="text1"/>
              </w:rPr>
              <w:t xml:space="preserve"> o doradztwie podatkowym</w:t>
            </w:r>
            <w:r w:rsidR="00267CF7" w:rsidRPr="00A6643D">
              <w:rPr>
                <w:rFonts w:ascii="Times New Roman" w:hAnsi="Times New Roman"/>
                <w:color w:val="000000" w:themeColor="text1"/>
              </w:rPr>
              <w:t xml:space="preserve">, przeprowadzonych zostało 70 egzaminów </w:t>
            </w:r>
            <w:r w:rsidR="009307BC">
              <w:rPr>
                <w:rFonts w:ascii="Times New Roman" w:hAnsi="Times New Roman"/>
                <w:color w:val="000000" w:themeColor="text1"/>
              </w:rPr>
              <w:t xml:space="preserve">w części </w:t>
            </w:r>
            <w:r w:rsidR="00267CF7" w:rsidRPr="00A6643D">
              <w:rPr>
                <w:rFonts w:ascii="Times New Roman" w:hAnsi="Times New Roman"/>
                <w:color w:val="000000" w:themeColor="text1"/>
              </w:rPr>
              <w:t>ustn</w:t>
            </w:r>
            <w:r w:rsidR="009307BC">
              <w:rPr>
                <w:rFonts w:ascii="Times New Roman" w:hAnsi="Times New Roman"/>
                <w:color w:val="000000" w:themeColor="text1"/>
              </w:rPr>
              <w:t>ej</w:t>
            </w:r>
            <w:r w:rsidR="00267CF7" w:rsidRPr="00A6643D">
              <w:rPr>
                <w:rFonts w:ascii="Times New Roman" w:hAnsi="Times New Roman"/>
                <w:color w:val="000000" w:themeColor="text1"/>
              </w:rPr>
              <w:t xml:space="preserve"> i 7 egzaminów </w:t>
            </w:r>
            <w:r w:rsidR="009307BC">
              <w:rPr>
                <w:rFonts w:ascii="Times New Roman" w:hAnsi="Times New Roman"/>
                <w:color w:val="000000" w:themeColor="text1"/>
              </w:rPr>
              <w:t xml:space="preserve">w części </w:t>
            </w:r>
            <w:r w:rsidR="00267CF7" w:rsidRPr="00A6643D">
              <w:rPr>
                <w:rFonts w:ascii="Times New Roman" w:hAnsi="Times New Roman"/>
                <w:color w:val="000000" w:themeColor="text1"/>
              </w:rPr>
              <w:t>pisem</w:t>
            </w:r>
            <w:r w:rsidR="009307BC">
              <w:rPr>
                <w:rFonts w:ascii="Times New Roman" w:hAnsi="Times New Roman"/>
                <w:color w:val="000000" w:themeColor="text1"/>
              </w:rPr>
              <w:t>nej</w:t>
            </w:r>
            <w:r w:rsidR="00267CF7" w:rsidRPr="00A6643D">
              <w:rPr>
                <w:rFonts w:ascii="Times New Roman" w:hAnsi="Times New Roman"/>
                <w:color w:val="000000" w:themeColor="text1"/>
              </w:rPr>
              <w:t xml:space="preserve">, podczas gdy w 2023 r. egzaminów </w:t>
            </w:r>
            <w:r w:rsidR="009307BC">
              <w:rPr>
                <w:rFonts w:ascii="Times New Roman" w:hAnsi="Times New Roman"/>
                <w:color w:val="000000" w:themeColor="text1"/>
              </w:rPr>
              <w:t>w</w:t>
            </w:r>
            <w:r w:rsidR="00667872">
              <w:rPr>
                <w:rFonts w:ascii="Times New Roman" w:hAnsi="Times New Roman"/>
                <w:color w:val="000000" w:themeColor="text1"/>
              </w:rPr>
              <w:t> </w:t>
            </w:r>
            <w:r w:rsidR="009307BC">
              <w:rPr>
                <w:rFonts w:ascii="Times New Roman" w:hAnsi="Times New Roman"/>
                <w:color w:val="000000" w:themeColor="text1"/>
              </w:rPr>
              <w:t xml:space="preserve">części </w:t>
            </w:r>
            <w:r w:rsidR="00267CF7" w:rsidRPr="00A6643D">
              <w:rPr>
                <w:rFonts w:ascii="Times New Roman" w:hAnsi="Times New Roman"/>
                <w:color w:val="000000" w:themeColor="text1"/>
              </w:rPr>
              <w:t>ustn</w:t>
            </w:r>
            <w:r w:rsidR="009307BC">
              <w:rPr>
                <w:rFonts w:ascii="Times New Roman" w:hAnsi="Times New Roman"/>
                <w:color w:val="000000" w:themeColor="text1"/>
              </w:rPr>
              <w:t>ej</w:t>
            </w:r>
            <w:r w:rsidR="00267CF7" w:rsidRPr="00A6643D">
              <w:rPr>
                <w:rFonts w:ascii="Times New Roman" w:hAnsi="Times New Roman"/>
                <w:color w:val="000000" w:themeColor="text1"/>
              </w:rPr>
              <w:t xml:space="preserve"> było już 109, a egzaminów </w:t>
            </w:r>
            <w:r w:rsidR="009307BC">
              <w:rPr>
                <w:rFonts w:ascii="Times New Roman" w:hAnsi="Times New Roman"/>
                <w:color w:val="000000" w:themeColor="text1"/>
              </w:rPr>
              <w:t xml:space="preserve">w części </w:t>
            </w:r>
            <w:r w:rsidR="00267CF7" w:rsidRPr="00A6643D">
              <w:rPr>
                <w:rFonts w:ascii="Times New Roman" w:hAnsi="Times New Roman"/>
                <w:color w:val="000000" w:themeColor="text1"/>
              </w:rPr>
              <w:t>pisemn</w:t>
            </w:r>
            <w:r w:rsidR="009307BC">
              <w:rPr>
                <w:rFonts w:ascii="Times New Roman" w:hAnsi="Times New Roman"/>
                <w:color w:val="000000" w:themeColor="text1"/>
              </w:rPr>
              <w:t>ej</w:t>
            </w:r>
            <w:r w:rsidR="00267CF7" w:rsidRPr="00A6643D">
              <w:rPr>
                <w:rFonts w:ascii="Times New Roman" w:hAnsi="Times New Roman"/>
                <w:color w:val="000000" w:themeColor="text1"/>
              </w:rPr>
              <w:t xml:space="preserve"> 30. Zbyt mała liczba członków zmniejsza elastyczność ustalania </w:t>
            </w:r>
            <w:r w:rsidR="00267CF7" w:rsidRPr="009307BC">
              <w:rPr>
                <w:rFonts w:ascii="Times New Roman" w:hAnsi="Times New Roman"/>
                <w:color w:val="000000" w:themeColor="text1"/>
              </w:rPr>
              <w:t xml:space="preserve">składów </w:t>
            </w:r>
            <w:r w:rsidR="009307BC">
              <w:rPr>
                <w:rFonts w:ascii="Times New Roman" w:hAnsi="Times New Roman"/>
                <w:color w:val="000000" w:themeColor="text1"/>
              </w:rPr>
              <w:t>egzaminacyjnych</w:t>
            </w:r>
            <w:r w:rsidR="00267CF7" w:rsidRPr="00A6643D">
              <w:rPr>
                <w:rFonts w:ascii="Times New Roman" w:hAnsi="Times New Roman"/>
                <w:color w:val="000000" w:themeColor="text1"/>
              </w:rPr>
              <w:t xml:space="preserve"> oraz utrudnia zapewnienie zastępstw w sytuacjach awaryjnych. Zwiększenie liczby członków PKE będzie miało pozytywny wpływ na przygotowywanie egzaminów. Istotnym przy tym jest fakt, że wzrost liczebności </w:t>
            </w:r>
            <w:r w:rsidR="00041D8F" w:rsidRPr="00A6643D">
              <w:rPr>
                <w:rFonts w:ascii="Times New Roman" w:hAnsi="Times New Roman"/>
                <w:color w:val="000000" w:themeColor="text1"/>
              </w:rPr>
              <w:t>PKE</w:t>
            </w:r>
            <w:r w:rsidR="00267CF7" w:rsidRPr="00A6643D">
              <w:rPr>
                <w:rFonts w:ascii="Times New Roman" w:hAnsi="Times New Roman"/>
                <w:color w:val="000000" w:themeColor="text1"/>
              </w:rPr>
              <w:t xml:space="preserve"> nie będzie miał w zasadzie wpływu na wzrost kosztów </w:t>
            </w:r>
            <w:r w:rsidR="009307BC">
              <w:rPr>
                <w:rFonts w:ascii="Times New Roman" w:hAnsi="Times New Roman"/>
                <w:color w:val="000000" w:themeColor="text1"/>
              </w:rPr>
              <w:t xml:space="preserve">ponoszonych z </w:t>
            </w:r>
            <w:r w:rsidR="00267CF7" w:rsidRPr="00A6643D">
              <w:rPr>
                <w:rFonts w:ascii="Times New Roman" w:hAnsi="Times New Roman"/>
                <w:color w:val="000000" w:themeColor="text1"/>
              </w:rPr>
              <w:t xml:space="preserve">budżetu </w:t>
            </w:r>
            <w:r w:rsidR="00D633E9" w:rsidRPr="00A6643D">
              <w:rPr>
                <w:rFonts w:ascii="Times New Roman" w:hAnsi="Times New Roman"/>
                <w:color w:val="000000" w:themeColor="text1"/>
              </w:rPr>
              <w:t>p</w:t>
            </w:r>
            <w:r w:rsidR="00267CF7" w:rsidRPr="00A6643D">
              <w:rPr>
                <w:rFonts w:ascii="Times New Roman" w:hAnsi="Times New Roman"/>
                <w:color w:val="000000" w:themeColor="text1"/>
              </w:rPr>
              <w:t xml:space="preserve">aństwa, z uwagi na sposób </w:t>
            </w:r>
            <w:r w:rsidR="002963FD">
              <w:rPr>
                <w:rFonts w:ascii="Times New Roman" w:hAnsi="Times New Roman"/>
                <w:color w:val="000000" w:themeColor="text1"/>
              </w:rPr>
              <w:t>działania</w:t>
            </w:r>
            <w:r w:rsidR="00267CF7" w:rsidRPr="00A6643D">
              <w:rPr>
                <w:rFonts w:ascii="Times New Roman" w:hAnsi="Times New Roman"/>
                <w:color w:val="000000" w:themeColor="text1"/>
              </w:rPr>
              <w:t xml:space="preserve"> tego gremium, które opiera się o</w:t>
            </w:r>
            <w:r w:rsidR="00667872">
              <w:rPr>
                <w:rFonts w:ascii="Times New Roman" w:hAnsi="Times New Roman"/>
                <w:color w:val="000000" w:themeColor="text1"/>
              </w:rPr>
              <w:t> </w:t>
            </w:r>
            <w:r w:rsidR="00267CF7" w:rsidRPr="00A6643D">
              <w:rPr>
                <w:rFonts w:ascii="Times New Roman" w:hAnsi="Times New Roman"/>
                <w:color w:val="000000" w:themeColor="text1"/>
              </w:rPr>
              <w:t>prac</w:t>
            </w:r>
            <w:r w:rsidR="002963FD">
              <w:rPr>
                <w:rFonts w:ascii="Times New Roman" w:hAnsi="Times New Roman"/>
                <w:color w:val="000000" w:themeColor="text1"/>
              </w:rPr>
              <w:t>ę</w:t>
            </w:r>
            <w:r w:rsidR="00267CF7" w:rsidRPr="00A6643D">
              <w:rPr>
                <w:rFonts w:ascii="Times New Roman" w:hAnsi="Times New Roman"/>
                <w:color w:val="000000" w:themeColor="text1"/>
              </w:rPr>
              <w:t xml:space="preserve"> 6-osobowych </w:t>
            </w:r>
            <w:r w:rsidR="00D633E9" w:rsidRPr="00A6643D">
              <w:rPr>
                <w:rFonts w:ascii="Times New Roman" w:hAnsi="Times New Roman"/>
                <w:color w:val="000000" w:themeColor="text1"/>
              </w:rPr>
              <w:t>składów egzaminacyjnych</w:t>
            </w:r>
            <w:r w:rsidR="00267CF7" w:rsidRPr="00A6643D">
              <w:rPr>
                <w:rFonts w:ascii="Times New Roman" w:hAnsi="Times New Roman"/>
                <w:color w:val="000000" w:themeColor="text1"/>
              </w:rPr>
              <w:t xml:space="preserve">. </w:t>
            </w:r>
            <w:r w:rsidR="00267CF7" w:rsidRPr="00A6643D">
              <w:rPr>
                <w:rStyle w:val="ui-provider"/>
                <w:rFonts w:ascii="Times New Roman" w:hAnsi="Times New Roman"/>
              </w:rPr>
              <w:t xml:space="preserve">Zwiększenie liczby członków </w:t>
            </w:r>
            <w:r w:rsidR="00041D8F" w:rsidRPr="00A6643D">
              <w:rPr>
                <w:rStyle w:val="ui-provider"/>
                <w:rFonts w:ascii="Times New Roman" w:hAnsi="Times New Roman"/>
              </w:rPr>
              <w:t>PKE</w:t>
            </w:r>
            <w:r w:rsidR="00267CF7" w:rsidRPr="00A6643D">
              <w:rPr>
                <w:rStyle w:val="ui-provider"/>
                <w:rFonts w:ascii="Times New Roman" w:hAnsi="Times New Roman"/>
              </w:rPr>
              <w:t xml:space="preserve"> ma na celu jedynie zapewnienie większej dostępności członków </w:t>
            </w:r>
            <w:r w:rsidR="00041D8F" w:rsidRPr="00A6643D">
              <w:rPr>
                <w:rStyle w:val="ui-provider"/>
                <w:rFonts w:ascii="Times New Roman" w:hAnsi="Times New Roman"/>
              </w:rPr>
              <w:t>PKE</w:t>
            </w:r>
            <w:r w:rsidR="00267CF7" w:rsidRPr="00A6643D">
              <w:rPr>
                <w:rStyle w:val="ui-provider"/>
                <w:rFonts w:ascii="Times New Roman" w:hAnsi="Times New Roman"/>
              </w:rPr>
              <w:t xml:space="preserve">, których liczne obowiązki zawodowe wpływają na ich dyspozycyjność i możliwość uczestniczenia w składzie egzaminacyjnym przeprowadzającym egzamin. </w:t>
            </w:r>
            <w:r w:rsidR="00041D8F" w:rsidRPr="00A6643D">
              <w:rPr>
                <w:rStyle w:val="ui-provider"/>
                <w:rFonts w:ascii="Times New Roman" w:hAnsi="Times New Roman"/>
              </w:rPr>
              <w:t>W</w:t>
            </w:r>
            <w:r w:rsidR="00667872">
              <w:rPr>
                <w:rStyle w:val="ui-provider"/>
                <w:rFonts w:ascii="Times New Roman" w:hAnsi="Times New Roman"/>
              </w:rPr>
              <w:t> </w:t>
            </w:r>
            <w:r w:rsidR="00041D8F" w:rsidRPr="00A6643D">
              <w:rPr>
                <w:rStyle w:val="ui-provider"/>
                <w:rFonts w:ascii="Times New Roman" w:hAnsi="Times New Roman"/>
              </w:rPr>
              <w:t xml:space="preserve">założenie usprawnienia pracy PKE wpisuje się również zmiana mająca na celu </w:t>
            </w:r>
            <w:r w:rsidR="00267CF7" w:rsidRPr="00A6643D">
              <w:rPr>
                <w:rFonts w:ascii="Times New Roman" w:hAnsi="Times New Roman"/>
                <w:color w:val="000000" w:themeColor="text1"/>
              </w:rPr>
              <w:t xml:space="preserve">wzmocnienie jej kompetencji. </w:t>
            </w:r>
          </w:p>
          <w:p w14:paraId="0E0AF711" w14:textId="7A7D2E69" w:rsidR="00267CF7" w:rsidRPr="00A6643D" w:rsidRDefault="00045D3C" w:rsidP="00041D8F">
            <w:pPr>
              <w:spacing w:line="240" w:lineRule="auto"/>
              <w:jc w:val="both"/>
              <w:rPr>
                <w:rFonts w:ascii="Times New Roman" w:hAnsi="Times New Roman"/>
                <w:color w:val="000000"/>
              </w:rPr>
            </w:pPr>
            <w:r w:rsidRPr="00A6643D">
              <w:rPr>
                <w:rFonts w:ascii="Times New Roman" w:hAnsi="Times New Roman"/>
                <w:color w:val="000000" w:themeColor="text1"/>
              </w:rPr>
              <w:t>Przewiduje się, że n</w:t>
            </w:r>
            <w:r w:rsidR="001927D3" w:rsidRPr="00A6643D">
              <w:rPr>
                <w:rFonts w:ascii="Times New Roman" w:hAnsi="Times New Roman"/>
                <w:color w:val="000000" w:themeColor="text1"/>
              </w:rPr>
              <w:t>owe rozwiązania</w:t>
            </w:r>
            <w:r w:rsidRPr="00A6643D">
              <w:rPr>
                <w:rFonts w:ascii="Times New Roman" w:hAnsi="Times New Roman"/>
                <w:color w:val="000000" w:themeColor="text1"/>
              </w:rPr>
              <w:t xml:space="preserve"> pozytywnie wpłyną na poziom</w:t>
            </w:r>
            <w:r w:rsidR="001927D3" w:rsidRPr="00A6643D">
              <w:rPr>
                <w:rFonts w:ascii="Times New Roman" w:hAnsi="Times New Roman"/>
                <w:color w:val="000000" w:themeColor="text1"/>
              </w:rPr>
              <w:t xml:space="preserve"> merytorycznego przygotowania kandydatów na doradców podatkowych do egzaminu zawodowego, a w konsekwencji do wykonywania tego zawodu. </w:t>
            </w:r>
            <w:r w:rsidR="00137BF7">
              <w:rPr>
                <w:rFonts w:ascii="Times New Roman" w:hAnsi="Times New Roman"/>
                <w:color w:val="000000" w:themeColor="text1"/>
              </w:rPr>
              <w:t>Zapewniając jednocześnie odpowiedni czas na zapoznanie się z nowymi zasadami przeprowadzania egzaminu zapewniono stosowanie dotychczasowych przepisów do egzaminów na doradcę podatkowego przeprowadzanych do dnia 30 czerwca 2026 r.</w:t>
            </w:r>
          </w:p>
        </w:tc>
      </w:tr>
      <w:tr w:rsidR="006A701A" w:rsidRPr="00A6643D" w14:paraId="7588B9E7" w14:textId="77777777" w:rsidTr="00E17256">
        <w:trPr>
          <w:trHeight w:val="142"/>
        </w:trPr>
        <w:tc>
          <w:tcPr>
            <w:tcW w:w="9970" w:type="dxa"/>
            <w:gridSpan w:val="28"/>
            <w:shd w:val="clear" w:color="auto" w:fill="99CCFF"/>
            <w:vAlign w:val="center"/>
          </w:tcPr>
          <w:p w14:paraId="1C8D587F" w14:textId="77777777" w:rsidR="006A701A" w:rsidRPr="00A6643D" w:rsidRDefault="0013216E"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color w:val="000000"/>
                <w:spacing w:val="-2"/>
              </w:rPr>
              <w:lastRenderedPageBreak/>
              <w:t>Rekomendowane rozwiązanie, w tym planowane narzędzia interwencji, i oczekiwany efekt</w:t>
            </w:r>
          </w:p>
        </w:tc>
      </w:tr>
      <w:tr w:rsidR="006A701A" w:rsidRPr="00A6643D" w14:paraId="19CA197E" w14:textId="77777777" w:rsidTr="00E17256">
        <w:trPr>
          <w:trHeight w:val="142"/>
        </w:trPr>
        <w:tc>
          <w:tcPr>
            <w:tcW w:w="9970" w:type="dxa"/>
            <w:gridSpan w:val="28"/>
            <w:shd w:val="clear" w:color="auto" w:fill="auto"/>
          </w:tcPr>
          <w:p w14:paraId="224D4F20" w14:textId="02FE3994" w:rsidR="001927D3" w:rsidRPr="00EF705C" w:rsidRDefault="001927D3" w:rsidP="001927D3">
            <w:pPr>
              <w:spacing w:line="240" w:lineRule="auto"/>
              <w:jc w:val="both"/>
              <w:rPr>
                <w:rFonts w:ascii="Times New Roman" w:hAnsi="Times New Roman"/>
                <w:b/>
                <w:bCs/>
              </w:rPr>
            </w:pPr>
            <w:r w:rsidRPr="00EF705C">
              <w:rPr>
                <w:rFonts w:ascii="Times New Roman" w:hAnsi="Times New Roman"/>
                <w:b/>
                <w:bCs/>
              </w:rPr>
              <w:t>I. Zmiany w zakresie wykonywania zawodu doradcy podatkowego</w:t>
            </w:r>
            <w:r w:rsidR="006E16EE" w:rsidRPr="00EF705C">
              <w:rPr>
                <w:rFonts w:ascii="Times New Roman" w:hAnsi="Times New Roman"/>
                <w:b/>
                <w:bCs/>
              </w:rPr>
              <w:t>, w szczególności</w:t>
            </w:r>
            <w:r w:rsidR="000F4F6A" w:rsidRPr="00EF705C">
              <w:rPr>
                <w:rFonts w:ascii="Times New Roman" w:hAnsi="Times New Roman"/>
                <w:b/>
                <w:bCs/>
              </w:rPr>
              <w:t>:</w:t>
            </w:r>
          </w:p>
          <w:p w14:paraId="50297EAF" w14:textId="77777777" w:rsidR="00F41D6E" w:rsidRPr="00EF705C" w:rsidRDefault="00F41D6E" w:rsidP="001927D3">
            <w:pPr>
              <w:spacing w:line="240" w:lineRule="auto"/>
              <w:jc w:val="both"/>
              <w:rPr>
                <w:rFonts w:ascii="Times New Roman" w:hAnsi="Times New Roman"/>
                <w:b/>
                <w:bCs/>
              </w:rPr>
            </w:pPr>
          </w:p>
          <w:p w14:paraId="11682B69" w14:textId="184FA650" w:rsidR="000A2227" w:rsidRPr="0034673E" w:rsidRDefault="00334B36" w:rsidP="00793839">
            <w:pPr>
              <w:pStyle w:val="Akapitzlist"/>
              <w:numPr>
                <w:ilvl w:val="0"/>
                <w:numId w:val="8"/>
              </w:numPr>
              <w:spacing w:line="240" w:lineRule="auto"/>
              <w:ind w:left="493" w:hanging="284"/>
              <w:jc w:val="both"/>
              <w:rPr>
                <w:rFonts w:ascii="Times New Roman" w:hAnsi="Times New Roman"/>
              </w:rPr>
            </w:pPr>
            <w:r w:rsidRPr="00EF705C">
              <w:rPr>
                <w:rFonts w:ascii="Times New Roman" w:hAnsi="Times New Roman"/>
              </w:rPr>
              <w:t>Roz</w:t>
            </w:r>
            <w:r w:rsidR="001927D3" w:rsidRPr="00EF705C">
              <w:rPr>
                <w:rFonts w:ascii="Times New Roman" w:hAnsi="Times New Roman"/>
              </w:rPr>
              <w:t xml:space="preserve">szerzenie zakresu </w:t>
            </w:r>
            <w:r w:rsidR="009307BC">
              <w:rPr>
                <w:rFonts w:ascii="Times New Roman" w:hAnsi="Times New Roman"/>
              </w:rPr>
              <w:t xml:space="preserve">czynności doradztwa podatkowego o udzielanie </w:t>
            </w:r>
            <w:r w:rsidR="00AA601E">
              <w:rPr>
                <w:rFonts w:ascii="Times New Roman" w:hAnsi="Times New Roman"/>
              </w:rPr>
              <w:t xml:space="preserve">porad, opinii i wyjaśnień z zakresu </w:t>
            </w:r>
            <w:r w:rsidR="001927D3" w:rsidRPr="00A6643D">
              <w:rPr>
                <w:rFonts w:ascii="Times New Roman" w:hAnsi="Times New Roman"/>
              </w:rPr>
              <w:t xml:space="preserve">opłat, do których stosuje się przepisy </w:t>
            </w:r>
            <w:r w:rsidRPr="00A6643D">
              <w:rPr>
                <w:rFonts w:ascii="Times New Roman" w:hAnsi="Times New Roman"/>
              </w:rPr>
              <w:t xml:space="preserve">ustawy z dnia 29 sierpnia 1997 r. – </w:t>
            </w:r>
            <w:r w:rsidR="001927D3" w:rsidRPr="00A6643D">
              <w:rPr>
                <w:rFonts w:ascii="Times New Roman" w:hAnsi="Times New Roman"/>
              </w:rPr>
              <w:t>Ordynacj</w:t>
            </w:r>
            <w:r w:rsidRPr="00A6643D">
              <w:rPr>
                <w:rFonts w:ascii="Times New Roman" w:hAnsi="Times New Roman"/>
              </w:rPr>
              <w:t>a</w:t>
            </w:r>
            <w:r w:rsidR="001927D3" w:rsidRPr="00A6643D">
              <w:rPr>
                <w:rFonts w:ascii="Times New Roman" w:hAnsi="Times New Roman"/>
              </w:rPr>
              <w:t xml:space="preserve"> podatkow</w:t>
            </w:r>
            <w:r w:rsidRPr="00A6643D">
              <w:rPr>
                <w:rFonts w:ascii="Times New Roman" w:hAnsi="Times New Roman"/>
              </w:rPr>
              <w:t>a</w:t>
            </w:r>
            <w:r w:rsidR="00AA601E">
              <w:rPr>
                <w:rFonts w:ascii="Times New Roman" w:hAnsi="Times New Roman"/>
              </w:rPr>
              <w:t xml:space="preserve">, a także </w:t>
            </w:r>
            <w:r w:rsidR="005635AC" w:rsidRPr="00A6643D">
              <w:rPr>
                <w:rFonts w:ascii="Times New Roman" w:hAnsi="Times New Roman"/>
              </w:rPr>
              <w:t xml:space="preserve"> </w:t>
            </w:r>
            <w:r w:rsidRPr="00A6643D">
              <w:rPr>
                <w:rFonts w:ascii="Times New Roman" w:hAnsi="Times New Roman"/>
              </w:rPr>
              <w:t>wykonywanie</w:t>
            </w:r>
            <w:r w:rsidR="00AA601E">
              <w:rPr>
                <w:rFonts w:ascii="Times New Roman" w:hAnsi="Times New Roman"/>
              </w:rPr>
              <w:t>,</w:t>
            </w:r>
            <w:r w:rsidRPr="00A6643D">
              <w:rPr>
                <w:rFonts w:ascii="Times New Roman" w:hAnsi="Times New Roman"/>
              </w:rPr>
              <w:t xml:space="preserve"> w imieniu i na rzecz </w:t>
            </w:r>
            <w:r w:rsidR="003E13FC" w:rsidRPr="00A6643D">
              <w:rPr>
                <w:rFonts w:ascii="Times New Roman" w:hAnsi="Times New Roman"/>
              </w:rPr>
              <w:t>określonych podmiotów</w:t>
            </w:r>
            <w:r w:rsidR="00AA601E">
              <w:rPr>
                <w:rFonts w:ascii="Times New Roman" w:hAnsi="Times New Roman"/>
              </w:rPr>
              <w:t>,</w:t>
            </w:r>
            <w:r w:rsidR="003E13FC" w:rsidRPr="00A6643D">
              <w:rPr>
                <w:rFonts w:ascii="Times New Roman" w:hAnsi="Times New Roman"/>
              </w:rPr>
              <w:t xml:space="preserve"> </w:t>
            </w:r>
            <w:r w:rsidR="005635AC" w:rsidRPr="00A6643D">
              <w:rPr>
                <w:rFonts w:ascii="Times New Roman" w:hAnsi="Times New Roman"/>
              </w:rPr>
              <w:t>obowiązków informacyjnych, sprawozdawczych oraz raportowania wynikających z przepisów prawa podatkowego</w:t>
            </w:r>
            <w:r w:rsidR="009307BC">
              <w:rPr>
                <w:rFonts w:ascii="Times New Roman" w:hAnsi="Times New Roman"/>
              </w:rPr>
              <w:t xml:space="preserve"> i</w:t>
            </w:r>
            <w:r w:rsidR="005635AC" w:rsidRPr="00A6643D">
              <w:rPr>
                <w:rFonts w:ascii="Times New Roman" w:hAnsi="Times New Roman"/>
              </w:rPr>
              <w:t xml:space="preserve"> przepisów </w:t>
            </w:r>
            <w:r w:rsidR="00DB06FB" w:rsidRPr="00A6643D">
              <w:rPr>
                <w:rFonts w:ascii="Times New Roman" w:hAnsi="Times New Roman"/>
              </w:rPr>
              <w:t>o</w:t>
            </w:r>
            <w:r w:rsidR="00667872">
              <w:rPr>
                <w:rFonts w:ascii="Times New Roman" w:hAnsi="Times New Roman"/>
              </w:rPr>
              <w:t> </w:t>
            </w:r>
            <w:r w:rsidR="00DB06FB" w:rsidRPr="00A6643D">
              <w:rPr>
                <w:rFonts w:ascii="Times New Roman" w:hAnsi="Times New Roman"/>
              </w:rPr>
              <w:t>wymianie informacji podatkowych</w:t>
            </w:r>
            <w:r w:rsidR="00AA601E">
              <w:rPr>
                <w:rFonts w:ascii="Times New Roman" w:hAnsi="Times New Roman"/>
              </w:rPr>
              <w:t xml:space="preserve"> oraz udzielanie im pomocy w tym zakresie</w:t>
            </w:r>
            <w:bookmarkStart w:id="4" w:name="_Hlk177311556"/>
            <w:r w:rsidR="009307BC">
              <w:rPr>
                <w:rFonts w:ascii="Times New Roman" w:hAnsi="Times New Roman"/>
              </w:rPr>
              <w:t xml:space="preserve">. </w:t>
            </w:r>
            <w:r w:rsidR="00427F0E" w:rsidRPr="00A6643D">
              <w:rPr>
                <w:rFonts w:ascii="Times New Roman" w:hAnsi="Times New Roman"/>
              </w:rPr>
              <w:t>W następstwie zmian w</w:t>
            </w:r>
            <w:r w:rsidR="00667872">
              <w:rPr>
                <w:rFonts w:ascii="Times New Roman" w:hAnsi="Times New Roman"/>
              </w:rPr>
              <w:t> </w:t>
            </w:r>
            <w:r w:rsidR="00427F0E" w:rsidRPr="00A6643D">
              <w:rPr>
                <w:rFonts w:ascii="Times New Roman" w:hAnsi="Times New Roman"/>
              </w:rPr>
              <w:t>przepisach wprowadzających na przestrzeni ostatnich kilkunastu lat now</w:t>
            </w:r>
            <w:r w:rsidR="00147800" w:rsidRPr="00A6643D">
              <w:rPr>
                <w:rFonts w:ascii="Times New Roman" w:hAnsi="Times New Roman"/>
              </w:rPr>
              <w:t>e</w:t>
            </w:r>
            <w:r w:rsidR="00427F0E" w:rsidRPr="00A6643D">
              <w:rPr>
                <w:rFonts w:ascii="Times New Roman" w:hAnsi="Times New Roman"/>
              </w:rPr>
              <w:t xml:space="preserve"> danin</w:t>
            </w:r>
            <w:r w:rsidR="00147800" w:rsidRPr="00A6643D">
              <w:rPr>
                <w:rFonts w:ascii="Times New Roman" w:hAnsi="Times New Roman"/>
              </w:rPr>
              <w:t>y</w:t>
            </w:r>
            <w:r w:rsidR="00427F0E" w:rsidRPr="00A6643D">
              <w:rPr>
                <w:rFonts w:ascii="Times New Roman" w:hAnsi="Times New Roman"/>
              </w:rPr>
              <w:t xml:space="preserve"> publiczn</w:t>
            </w:r>
            <w:r w:rsidR="00147800" w:rsidRPr="00A6643D">
              <w:rPr>
                <w:rFonts w:ascii="Times New Roman" w:hAnsi="Times New Roman"/>
              </w:rPr>
              <w:t>e</w:t>
            </w:r>
            <w:r w:rsidR="00427F0E" w:rsidRPr="00A6643D">
              <w:rPr>
                <w:rFonts w:ascii="Times New Roman" w:hAnsi="Times New Roman"/>
              </w:rPr>
              <w:t xml:space="preserve">, </w:t>
            </w:r>
            <w:r w:rsidR="00147800" w:rsidRPr="00A6643D">
              <w:rPr>
                <w:rFonts w:ascii="Times New Roman" w:hAnsi="Times New Roman"/>
              </w:rPr>
              <w:t xml:space="preserve">uregulowano </w:t>
            </w:r>
            <w:r w:rsidR="00BE6A25" w:rsidRPr="00A6643D">
              <w:rPr>
                <w:rFonts w:ascii="Times New Roman" w:hAnsi="Times New Roman"/>
                <w:color w:val="000000" w:themeColor="text1"/>
              </w:rPr>
              <w:t>kwesti</w:t>
            </w:r>
            <w:r w:rsidR="00147800" w:rsidRPr="00A6643D">
              <w:rPr>
                <w:rFonts w:ascii="Times New Roman" w:hAnsi="Times New Roman"/>
                <w:color w:val="000000" w:themeColor="text1"/>
              </w:rPr>
              <w:t>ę</w:t>
            </w:r>
            <w:r w:rsidR="00BE6A25" w:rsidRPr="00A6643D">
              <w:rPr>
                <w:rFonts w:ascii="Times New Roman" w:hAnsi="Times New Roman"/>
                <w:color w:val="000000" w:themeColor="text1"/>
              </w:rPr>
              <w:t xml:space="preserve"> możliwości wykonywania przez doradców podatkowych pomocy również w ich zakresie</w:t>
            </w:r>
            <w:r w:rsidR="00DD72F5" w:rsidRPr="00A6643D">
              <w:rPr>
                <w:rFonts w:ascii="Times New Roman" w:hAnsi="Times New Roman"/>
                <w:color w:val="000000" w:themeColor="text1"/>
              </w:rPr>
              <w:t xml:space="preserve">, co z kolei przyczyni się do </w:t>
            </w:r>
            <w:r w:rsidR="00BE6A25" w:rsidRPr="00A6643D">
              <w:rPr>
                <w:rFonts w:ascii="Times New Roman" w:hAnsi="Times New Roman"/>
                <w:color w:val="000000" w:themeColor="text1"/>
              </w:rPr>
              <w:t>zwiększenia bezpieczeństwa podatników korzystających z usług doradców podatkowych także w</w:t>
            </w:r>
            <w:r w:rsidR="00793839" w:rsidRPr="00A6643D">
              <w:rPr>
                <w:rFonts w:ascii="Times New Roman" w:hAnsi="Times New Roman"/>
                <w:color w:val="000000" w:themeColor="text1"/>
              </w:rPr>
              <w:t xml:space="preserve"> sprawach</w:t>
            </w:r>
            <w:r w:rsidR="00BE6A25" w:rsidRPr="00A6643D">
              <w:rPr>
                <w:rFonts w:ascii="Times New Roman" w:hAnsi="Times New Roman"/>
                <w:color w:val="000000" w:themeColor="text1"/>
              </w:rPr>
              <w:t xml:space="preserve"> tych opłat</w:t>
            </w:r>
            <w:r w:rsidR="00DD72F5" w:rsidRPr="00A6643D">
              <w:rPr>
                <w:rStyle w:val="ui-provider"/>
                <w:rFonts w:ascii="Times New Roman" w:hAnsi="Times New Roman"/>
              </w:rPr>
              <w:t xml:space="preserve"> (opłata za zezwolenie na obrót hurtowy napojami alkoholowymi w opakowaniach do 300 ml, o</w:t>
            </w:r>
            <w:r w:rsidR="00DD72F5" w:rsidRPr="00A6643D">
              <w:rPr>
                <w:rFonts w:ascii="Times New Roman" w:eastAsia="Times New Roman" w:hAnsi="Times New Roman"/>
                <w:lang w:eastAsia="pl-PL"/>
              </w:rPr>
              <w:t>płata od środków spożywczych)</w:t>
            </w:r>
            <w:r w:rsidR="00E82C9E" w:rsidRPr="00A6643D">
              <w:rPr>
                <w:rFonts w:ascii="Times New Roman" w:eastAsia="Times New Roman" w:hAnsi="Times New Roman"/>
                <w:lang w:eastAsia="pl-PL"/>
              </w:rPr>
              <w:t>, obejmując je chociażby obowiązkowym ubezpieczeniem i odpowiedzialnością dyscyplinarną</w:t>
            </w:r>
            <w:bookmarkEnd w:id="4"/>
            <w:r w:rsidR="00BE6A25" w:rsidRPr="00A6643D">
              <w:rPr>
                <w:rFonts w:ascii="Times New Roman" w:hAnsi="Times New Roman"/>
                <w:color w:val="000000" w:themeColor="text1"/>
              </w:rPr>
              <w:t>.</w:t>
            </w:r>
            <w:r w:rsidR="00DD72F5" w:rsidRPr="00A6643D">
              <w:rPr>
                <w:rFonts w:ascii="Times New Roman" w:hAnsi="Times New Roman"/>
                <w:color w:val="000000" w:themeColor="text1"/>
              </w:rPr>
              <w:t xml:space="preserve"> Zwiększenie bezpieczeństwa podmiotów</w:t>
            </w:r>
            <w:r w:rsidR="00793839" w:rsidRPr="00A6643D">
              <w:rPr>
                <w:rFonts w:ascii="Times New Roman" w:hAnsi="Times New Roman"/>
                <w:color w:val="000000" w:themeColor="text1"/>
              </w:rPr>
              <w:t xml:space="preserve"> miała na celu także druga z ww. zmian, dot</w:t>
            </w:r>
            <w:r w:rsidR="00AA601E">
              <w:rPr>
                <w:rFonts w:ascii="Times New Roman" w:hAnsi="Times New Roman"/>
                <w:color w:val="000000" w:themeColor="text1"/>
              </w:rPr>
              <w:t>ycząca</w:t>
            </w:r>
            <w:r w:rsidR="00793839" w:rsidRPr="00A6643D">
              <w:rPr>
                <w:rFonts w:ascii="Times New Roman" w:hAnsi="Times New Roman"/>
                <w:color w:val="000000" w:themeColor="text1"/>
              </w:rPr>
              <w:t xml:space="preserve"> </w:t>
            </w:r>
            <w:r w:rsidR="000C456E">
              <w:rPr>
                <w:rFonts w:ascii="Times New Roman" w:hAnsi="Times New Roman"/>
                <w:color w:val="000000" w:themeColor="text1"/>
              </w:rPr>
              <w:t xml:space="preserve">możliwości udzielania przez </w:t>
            </w:r>
            <w:r w:rsidR="00793839" w:rsidRPr="00A6643D">
              <w:rPr>
                <w:rFonts w:ascii="Times New Roman" w:hAnsi="Times New Roman"/>
                <w:color w:val="000000" w:themeColor="text1"/>
              </w:rPr>
              <w:t xml:space="preserve">doradców podatkowych </w:t>
            </w:r>
            <w:r w:rsidR="000C456E" w:rsidRPr="00A6643D">
              <w:rPr>
                <w:rFonts w:ascii="Times New Roman" w:hAnsi="Times New Roman"/>
                <w:color w:val="000000" w:themeColor="text1"/>
              </w:rPr>
              <w:t xml:space="preserve">wsparcia </w:t>
            </w:r>
            <w:r w:rsidR="00793839" w:rsidRPr="00A6643D">
              <w:rPr>
                <w:rFonts w:ascii="Times New Roman" w:hAnsi="Times New Roman"/>
                <w:color w:val="000000" w:themeColor="text1"/>
              </w:rPr>
              <w:t>w zakresie realizacji przez podmioty</w:t>
            </w:r>
            <w:r w:rsidR="00DD72F5" w:rsidRPr="00A6643D">
              <w:rPr>
                <w:rFonts w:ascii="Times New Roman" w:hAnsi="Times New Roman"/>
                <w:color w:val="000000" w:themeColor="text1"/>
              </w:rPr>
              <w:t xml:space="preserve"> obowiąz</w:t>
            </w:r>
            <w:r w:rsidR="00793839" w:rsidRPr="00A6643D">
              <w:rPr>
                <w:rFonts w:ascii="Times New Roman" w:hAnsi="Times New Roman"/>
                <w:color w:val="000000" w:themeColor="text1"/>
              </w:rPr>
              <w:t>ków</w:t>
            </w:r>
            <w:r w:rsidR="00DD72F5" w:rsidRPr="00A6643D">
              <w:rPr>
                <w:rFonts w:ascii="Times New Roman" w:hAnsi="Times New Roman"/>
                <w:color w:val="000000" w:themeColor="text1"/>
              </w:rPr>
              <w:t xml:space="preserve"> </w:t>
            </w:r>
            <w:r w:rsidR="00DD72F5" w:rsidRPr="00A6643D">
              <w:rPr>
                <w:rFonts w:ascii="Times New Roman" w:hAnsi="Times New Roman"/>
              </w:rPr>
              <w:t xml:space="preserve">o charakterze dokumentacyjnym, informacyjnym i sprawozdawczym, </w:t>
            </w:r>
            <w:r w:rsidR="001927D3" w:rsidRPr="00A6643D">
              <w:rPr>
                <w:rFonts w:ascii="Times New Roman" w:hAnsi="Times New Roman"/>
              </w:rPr>
              <w:t xml:space="preserve">które wiążą się z wynikającymi z ustaw podatkowych obowiązkami podatkowymi, </w:t>
            </w:r>
            <w:r w:rsidR="000C456E">
              <w:rPr>
                <w:rFonts w:ascii="Times New Roman" w:hAnsi="Times New Roman"/>
              </w:rPr>
              <w:t xml:space="preserve">a które </w:t>
            </w:r>
            <w:r w:rsidR="001927D3" w:rsidRPr="00A6643D">
              <w:rPr>
                <w:rFonts w:ascii="Times New Roman" w:hAnsi="Times New Roman"/>
              </w:rPr>
              <w:t>z uwagi na stopień złożoności</w:t>
            </w:r>
            <w:r w:rsidR="00CA58D2" w:rsidRPr="00A6643D">
              <w:rPr>
                <w:rFonts w:ascii="Times New Roman" w:hAnsi="Times New Roman"/>
              </w:rPr>
              <w:t>,</w:t>
            </w:r>
            <w:r w:rsidR="001927D3" w:rsidRPr="00A6643D">
              <w:rPr>
                <w:rFonts w:ascii="Times New Roman" w:hAnsi="Times New Roman"/>
              </w:rPr>
              <w:t xml:space="preserve"> często wymagają posiadania odpowiedniej wiedzy merytorycznej </w:t>
            </w:r>
            <w:r w:rsidR="00AA601E" w:rsidRPr="00A6643D">
              <w:rPr>
                <w:rFonts w:ascii="Times New Roman" w:hAnsi="Times New Roman"/>
              </w:rPr>
              <w:t xml:space="preserve">w zakresie prawa podatkowego i dziedzin pokrewnych </w:t>
            </w:r>
            <w:r w:rsidR="00AA601E">
              <w:rPr>
                <w:rFonts w:ascii="Times New Roman" w:hAnsi="Times New Roman"/>
              </w:rPr>
              <w:t>oraz</w:t>
            </w:r>
            <w:r w:rsidR="001927D3" w:rsidRPr="00A6643D">
              <w:rPr>
                <w:rFonts w:ascii="Times New Roman" w:hAnsi="Times New Roman"/>
              </w:rPr>
              <w:t xml:space="preserve"> umiejętności analitycznych</w:t>
            </w:r>
            <w:r w:rsidR="005635AC" w:rsidRPr="00A6643D">
              <w:rPr>
                <w:rFonts w:ascii="Times New Roman" w:hAnsi="Times New Roman"/>
              </w:rPr>
              <w:t>.</w:t>
            </w:r>
            <w:r w:rsidR="005B13AF" w:rsidRPr="00A6643D">
              <w:rPr>
                <w:rFonts w:ascii="Times New Roman" w:hAnsi="Times New Roman"/>
              </w:rPr>
              <w:t xml:space="preserve"> Konsekwencją ww. zmiany jest objęcie tych spraw możliwością reprezentowania w nich klientów prze</w:t>
            </w:r>
            <w:r w:rsidR="00AA601E">
              <w:rPr>
                <w:rFonts w:ascii="Times New Roman" w:hAnsi="Times New Roman"/>
              </w:rPr>
              <w:t>z</w:t>
            </w:r>
            <w:r w:rsidR="005B13AF" w:rsidRPr="00A6643D">
              <w:rPr>
                <w:rFonts w:ascii="Times New Roman" w:hAnsi="Times New Roman"/>
              </w:rPr>
              <w:t xml:space="preserve"> doradców podatkowych w postępowaniach </w:t>
            </w:r>
            <w:r w:rsidR="005B13AF" w:rsidRPr="00A6643D">
              <w:rPr>
                <w:rFonts w:ascii="Times New Roman" w:hAnsi="Times New Roman"/>
                <w:color w:val="000000"/>
              </w:rPr>
              <w:t xml:space="preserve">przed organami administracji publicznej i w zakresie sądowej kontroli decyzji, postanowień i innych aktów administracyjnych. </w:t>
            </w:r>
            <w:bookmarkStart w:id="5" w:name="_Hlk177311669"/>
            <w:r w:rsidR="00E539F2">
              <w:rPr>
                <w:rFonts w:ascii="Times New Roman" w:hAnsi="Times New Roman"/>
                <w:color w:val="000000"/>
              </w:rPr>
              <w:t>D</w:t>
            </w:r>
            <w:r w:rsidR="00E539F2" w:rsidRPr="00137BF7">
              <w:rPr>
                <w:rFonts w:ascii="Times New Roman" w:hAnsi="Times New Roman"/>
                <w:color w:val="000000"/>
              </w:rPr>
              <w:t>alsze</w:t>
            </w:r>
            <w:r w:rsidR="00E539F2">
              <w:rPr>
                <w:rFonts w:ascii="Times New Roman" w:hAnsi="Times New Roman"/>
                <w:color w:val="000000"/>
              </w:rPr>
              <w:t xml:space="preserve"> natomiast</w:t>
            </w:r>
            <w:r w:rsidR="00E539F2" w:rsidRPr="00137BF7">
              <w:rPr>
                <w:rFonts w:ascii="Times New Roman" w:hAnsi="Times New Roman"/>
                <w:color w:val="000000"/>
              </w:rPr>
              <w:t xml:space="preserve"> </w:t>
            </w:r>
            <w:r w:rsidR="00E539F2">
              <w:rPr>
                <w:rFonts w:ascii="Times New Roman" w:hAnsi="Times New Roman"/>
                <w:color w:val="000000"/>
              </w:rPr>
              <w:t xml:space="preserve">zawodowe </w:t>
            </w:r>
            <w:r w:rsidR="00E539F2" w:rsidRPr="00137BF7">
              <w:rPr>
                <w:rFonts w:ascii="Times New Roman" w:hAnsi="Times New Roman"/>
                <w:color w:val="000000"/>
              </w:rPr>
              <w:t>wykonywani</w:t>
            </w:r>
            <w:r w:rsidR="00E539F2">
              <w:rPr>
                <w:rFonts w:ascii="Times New Roman" w:hAnsi="Times New Roman"/>
                <w:color w:val="000000"/>
              </w:rPr>
              <w:t>e</w:t>
            </w:r>
            <w:r w:rsidR="00E539F2" w:rsidRPr="00137BF7">
              <w:rPr>
                <w:rFonts w:ascii="Times New Roman" w:hAnsi="Times New Roman"/>
                <w:color w:val="000000"/>
              </w:rPr>
              <w:t xml:space="preserve"> czynności, które na mocy projektowanych regulacji staną się czynnościami zastrzeżonymi, przez podmioty niebędące podmiotami </w:t>
            </w:r>
            <w:r w:rsidR="00E539F2">
              <w:rPr>
                <w:rFonts w:ascii="Times New Roman" w:hAnsi="Times New Roman"/>
                <w:color w:val="000000"/>
              </w:rPr>
              <w:t xml:space="preserve">do tego </w:t>
            </w:r>
            <w:r w:rsidR="00E539F2" w:rsidRPr="00137BF7">
              <w:rPr>
                <w:rFonts w:ascii="Times New Roman" w:hAnsi="Times New Roman"/>
                <w:color w:val="000000"/>
              </w:rPr>
              <w:t xml:space="preserve">uprawnionymi, </w:t>
            </w:r>
            <w:r w:rsidR="00E539F2">
              <w:rPr>
                <w:rFonts w:ascii="Times New Roman" w:hAnsi="Times New Roman"/>
                <w:color w:val="000000"/>
              </w:rPr>
              <w:t>będzie</w:t>
            </w:r>
            <w:r w:rsidR="00E539F2" w:rsidRPr="00137BF7">
              <w:rPr>
                <w:rFonts w:ascii="Times New Roman" w:hAnsi="Times New Roman"/>
                <w:color w:val="000000"/>
              </w:rPr>
              <w:t xml:space="preserve"> </w:t>
            </w:r>
            <w:r w:rsidR="00E539F2">
              <w:rPr>
                <w:rFonts w:ascii="Times New Roman" w:hAnsi="Times New Roman"/>
                <w:color w:val="000000"/>
              </w:rPr>
              <w:t xml:space="preserve">możliwe </w:t>
            </w:r>
            <w:r w:rsidR="00E539F2" w:rsidRPr="00137BF7">
              <w:rPr>
                <w:rFonts w:ascii="Times New Roman" w:hAnsi="Times New Roman"/>
                <w:color w:val="000000"/>
              </w:rPr>
              <w:t>w okresie roku od dnia wejścia w życie nowelizującej ustawy.</w:t>
            </w:r>
            <w:r w:rsidR="00E539F2">
              <w:rPr>
                <w:rFonts w:ascii="Times New Roman" w:hAnsi="Times New Roman"/>
                <w:color w:val="000000"/>
              </w:rPr>
              <w:t xml:space="preserve"> </w:t>
            </w:r>
            <w:r w:rsidR="00E82C9E" w:rsidRPr="00A6643D">
              <w:rPr>
                <w:rFonts w:ascii="Times New Roman" w:hAnsi="Times New Roman"/>
                <w:color w:val="000000"/>
              </w:rPr>
              <w:t>Czynności w zakresie wykonywan</w:t>
            </w:r>
            <w:r w:rsidR="007202EB">
              <w:rPr>
                <w:rFonts w:ascii="Times New Roman" w:hAnsi="Times New Roman"/>
                <w:color w:val="000000"/>
              </w:rPr>
              <w:t>i</w:t>
            </w:r>
            <w:r w:rsidR="00E82C9E" w:rsidRPr="00A6643D">
              <w:rPr>
                <w:rFonts w:ascii="Times New Roman" w:hAnsi="Times New Roman"/>
                <w:color w:val="000000"/>
              </w:rPr>
              <w:t>a obowiązków informacyjnych, sprawozdawczych oraz raportowania, analogicznie jak obecnie sporządzanie deklaracji i prowadzenie ewidencji podatkowych, nie będą czynnościami zastrzeżonymi dla podmiotów uprawnionych w rozumieniu ustawy</w:t>
            </w:r>
            <w:r w:rsidR="00AA601E">
              <w:rPr>
                <w:rFonts w:ascii="Times New Roman" w:hAnsi="Times New Roman"/>
                <w:color w:val="000000"/>
              </w:rPr>
              <w:t xml:space="preserve"> o doradztwie podatkowym</w:t>
            </w:r>
            <w:r w:rsidR="00E82C9E" w:rsidRPr="00BD5787">
              <w:rPr>
                <w:rFonts w:ascii="Times New Roman" w:hAnsi="Times New Roman"/>
                <w:color w:val="000000"/>
              </w:rPr>
              <w:t>.</w:t>
            </w:r>
            <w:r w:rsidR="00137BF7" w:rsidRPr="00BD5787">
              <w:rPr>
                <w:rFonts w:ascii="Times New Roman" w:hAnsi="Times New Roman"/>
              </w:rPr>
              <w:t xml:space="preserve"> </w:t>
            </w:r>
            <w:r w:rsidR="0034673E" w:rsidRPr="00BD5787">
              <w:rPr>
                <w:rFonts w:ascii="Times New Roman" w:hAnsi="Times New Roman"/>
              </w:rPr>
              <w:t>Konsekwentnie o powyższe sprawy przewidziane zostało rozszerzenie zakresu spraw, w</w:t>
            </w:r>
            <w:r w:rsidR="00667872">
              <w:rPr>
                <w:rFonts w:ascii="Times New Roman" w:hAnsi="Times New Roman"/>
              </w:rPr>
              <w:t> </w:t>
            </w:r>
            <w:r w:rsidR="0034673E" w:rsidRPr="00BD5787">
              <w:rPr>
                <w:rFonts w:ascii="Times New Roman" w:hAnsi="Times New Roman"/>
              </w:rPr>
              <w:t xml:space="preserve">których doradca podatkowy jest uprawniony do sporządzenia skargi kasacyjnej w postępowaniu </w:t>
            </w:r>
            <w:proofErr w:type="spellStart"/>
            <w:r w:rsidR="0034673E" w:rsidRPr="00BD5787">
              <w:rPr>
                <w:rFonts w:ascii="Times New Roman" w:hAnsi="Times New Roman"/>
              </w:rPr>
              <w:t>sądowoadministracyjnym</w:t>
            </w:r>
            <w:proofErr w:type="spellEnd"/>
            <w:r w:rsidR="0034673E" w:rsidRPr="00BD5787">
              <w:rPr>
                <w:rFonts w:ascii="Times New Roman" w:hAnsi="Times New Roman"/>
              </w:rPr>
              <w:t xml:space="preserve"> (zmiana art.</w:t>
            </w:r>
            <w:r w:rsidR="0034673E">
              <w:rPr>
                <w:rFonts w:ascii="Times New Roman" w:hAnsi="Times New Roman"/>
              </w:rPr>
              <w:t xml:space="preserve"> </w:t>
            </w:r>
            <w:r w:rsidR="0034673E" w:rsidRPr="0034673E">
              <w:rPr>
                <w:rFonts w:ascii="Times New Roman" w:hAnsi="Times New Roman"/>
              </w:rPr>
              <w:t>175 w § 3 pkt 1</w:t>
            </w:r>
            <w:r w:rsidR="0034673E">
              <w:rPr>
                <w:rFonts w:ascii="Times New Roman" w:hAnsi="Times New Roman"/>
              </w:rPr>
              <w:t xml:space="preserve"> </w:t>
            </w:r>
            <w:r w:rsidR="0034673E" w:rsidRPr="0034673E">
              <w:rPr>
                <w:rFonts w:ascii="Times New Roman" w:hAnsi="Times New Roman"/>
              </w:rPr>
              <w:t>ustaw</w:t>
            </w:r>
            <w:r w:rsidR="0034673E">
              <w:rPr>
                <w:rFonts w:ascii="Times New Roman" w:hAnsi="Times New Roman"/>
              </w:rPr>
              <w:t xml:space="preserve">y </w:t>
            </w:r>
            <w:r w:rsidR="0034673E" w:rsidRPr="0034673E">
              <w:rPr>
                <w:rFonts w:ascii="Times New Roman" w:hAnsi="Times New Roman"/>
              </w:rPr>
              <w:t>z dnia 30 sierpnia 2002 r. Prawo o</w:t>
            </w:r>
            <w:r w:rsidR="00667872">
              <w:rPr>
                <w:rFonts w:ascii="Times New Roman" w:hAnsi="Times New Roman"/>
              </w:rPr>
              <w:t> </w:t>
            </w:r>
            <w:r w:rsidR="0034673E" w:rsidRPr="0034673E">
              <w:rPr>
                <w:rFonts w:ascii="Times New Roman" w:hAnsi="Times New Roman"/>
              </w:rPr>
              <w:t>postępowaniu przed sądami administracyjnymi (Dz.U. z 2024 r. poz. 935</w:t>
            </w:r>
            <w:r w:rsidR="0034673E">
              <w:rPr>
                <w:rFonts w:ascii="Times New Roman" w:hAnsi="Times New Roman"/>
              </w:rPr>
              <w:t xml:space="preserve">, z </w:t>
            </w:r>
            <w:proofErr w:type="spellStart"/>
            <w:r w:rsidR="0034673E">
              <w:rPr>
                <w:rFonts w:ascii="Times New Roman" w:hAnsi="Times New Roman"/>
              </w:rPr>
              <w:t>późn</w:t>
            </w:r>
            <w:proofErr w:type="spellEnd"/>
            <w:r w:rsidR="0034673E">
              <w:rPr>
                <w:rFonts w:ascii="Times New Roman" w:hAnsi="Times New Roman"/>
              </w:rPr>
              <w:t>. zm.</w:t>
            </w:r>
            <w:r w:rsidR="0034673E" w:rsidRPr="0034673E">
              <w:rPr>
                <w:rFonts w:ascii="Times New Roman" w:hAnsi="Times New Roman"/>
              </w:rPr>
              <w:t xml:space="preserve">). </w:t>
            </w:r>
          </w:p>
          <w:bookmarkEnd w:id="5"/>
          <w:p w14:paraId="009BAF76" w14:textId="5EDFFCCF" w:rsidR="001927D3" w:rsidRPr="00A6643D" w:rsidRDefault="001927D3" w:rsidP="00595A55">
            <w:pPr>
              <w:pStyle w:val="Akapitzlist"/>
              <w:numPr>
                <w:ilvl w:val="0"/>
                <w:numId w:val="8"/>
              </w:numPr>
              <w:spacing w:line="240" w:lineRule="auto"/>
              <w:ind w:left="493" w:hanging="284"/>
              <w:jc w:val="both"/>
              <w:rPr>
                <w:rFonts w:ascii="Times New Roman" w:hAnsi="Times New Roman"/>
                <w:color w:val="000000" w:themeColor="text1"/>
              </w:rPr>
            </w:pPr>
            <w:r w:rsidRPr="00A6643D">
              <w:rPr>
                <w:rFonts w:ascii="Times New Roman" w:hAnsi="Times New Roman"/>
              </w:rPr>
              <w:t>Umożliwienie wykonywania czynności doradztwa podatkowego na podstawie umowy cywilnoprawnej</w:t>
            </w:r>
            <w:r w:rsidR="00040029" w:rsidRPr="00A6643D">
              <w:rPr>
                <w:rFonts w:ascii="Times New Roman" w:hAnsi="Times New Roman"/>
              </w:rPr>
              <w:t xml:space="preserve"> </w:t>
            </w:r>
            <w:r w:rsidRPr="00A6643D">
              <w:rPr>
                <w:rFonts w:ascii="Times New Roman" w:hAnsi="Times New Roman"/>
              </w:rPr>
              <w:t xml:space="preserve">– </w:t>
            </w:r>
            <w:r w:rsidR="00325175" w:rsidRPr="00A6643D">
              <w:rPr>
                <w:rFonts w:ascii="Times New Roman" w:hAnsi="Times New Roman"/>
              </w:rPr>
              <w:t xml:space="preserve">dopuszczalność tej podstawy prawnej </w:t>
            </w:r>
            <w:r w:rsidRPr="00A6643D">
              <w:rPr>
                <w:rFonts w:ascii="Times New Roman" w:hAnsi="Times New Roman"/>
              </w:rPr>
              <w:t xml:space="preserve">wykonywania zawodu w ustawach regulujących inne wolne zawody, w ramach których również możliwe jest świadczenie czynności doradztwa podatkowego (radców prawnych) skutkowało mniejszą atrakcyjnością zawodu doradcy podatkowego i ograniczało </w:t>
            </w:r>
            <w:r w:rsidR="00271222" w:rsidRPr="00A6643D">
              <w:rPr>
                <w:rFonts w:ascii="Times New Roman" w:hAnsi="Times New Roman"/>
              </w:rPr>
              <w:t xml:space="preserve">możliwość </w:t>
            </w:r>
            <w:r w:rsidRPr="00A6643D">
              <w:rPr>
                <w:rFonts w:ascii="Times New Roman" w:hAnsi="Times New Roman"/>
              </w:rPr>
              <w:t xml:space="preserve">działania doradców podatkowych na rynku. </w:t>
            </w:r>
            <w:bookmarkStart w:id="6" w:name="_Hlk177311727"/>
            <w:r w:rsidR="000A2227" w:rsidRPr="00A6643D">
              <w:rPr>
                <w:rFonts w:ascii="Times New Roman" w:hAnsi="Times New Roman"/>
                <w:color w:val="000000" w:themeColor="text1"/>
              </w:rPr>
              <w:t xml:space="preserve">Dotychczas, doradca podatkowy mógł wykonywać czynności zawodowe m.in. jako osoba fizyczna prowadząca działalność we własnym imieniu i na własny rachunek, jako </w:t>
            </w:r>
            <w:r w:rsidR="000A2227" w:rsidRPr="00031C9C">
              <w:rPr>
                <w:rFonts w:ascii="Times New Roman" w:hAnsi="Times New Roman"/>
                <w:color w:val="000000" w:themeColor="text1"/>
              </w:rPr>
              <w:t>uczestnik</w:t>
            </w:r>
            <w:r w:rsidR="000A2227" w:rsidRPr="00A6643D">
              <w:rPr>
                <w:rFonts w:ascii="Times New Roman" w:hAnsi="Times New Roman"/>
                <w:color w:val="000000" w:themeColor="text1"/>
              </w:rPr>
              <w:t xml:space="preserve"> spółki niemającej osobowości prawnej lub osoba pozostająca w stosunku pracy </w:t>
            </w:r>
            <w:r w:rsidR="000A2227" w:rsidRPr="00A6643D">
              <w:rPr>
                <w:rFonts w:ascii="Times New Roman" w:hAnsi="Times New Roman"/>
                <w:color w:val="000000" w:themeColor="text1"/>
              </w:rPr>
              <w:lastRenderedPageBreak/>
              <w:t>z</w:t>
            </w:r>
            <w:r w:rsidR="00667872">
              <w:rPr>
                <w:rFonts w:ascii="Times New Roman" w:hAnsi="Times New Roman"/>
                <w:color w:val="000000" w:themeColor="text1"/>
              </w:rPr>
              <w:t> </w:t>
            </w:r>
            <w:r w:rsidR="000A2227" w:rsidRPr="00A6643D">
              <w:rPr>
                <w:rFonts w:ascii="Times New Roman" w:hAnsi="Times New Roman"/>
                <w:color w:val="000000" w:themeColor="text1"/>
              </w:rPr>
              <w:t>enumeratywnie określonymi podmiotami.</w:t>
            </w:r>
            <w:bookmarkEnd w:id="6"/>
            <w:r w:rsidR="00595A55" w:rsidRPr="00A6643D">
              <w:rPr>
                <w:rFonts w:ascii="Times New Roman" w:hAnsi="Times New Roman"/>
                <w:color w:val="000000" w:themeColor="text1"/>
              </w:rPr>
              <w:t xml:space="preserve"> </w:t>
            </w:r>
            <w:r w:rsidR="00271222" w:rsidRPr="00A6643D">
              <w:rPr>
                <w:rFonts w:ascii="Times New Roman" w:hAnsi="Times New Roman"/>
              </w:rPr>
              <w:t xml:space="preserve">Przewiduje się, że </w:t>
            </w:r>
            <w:r w:rsidR="000F4F6A" w:rsidRPr="00A6643D">
              <w:rPr>
                <w:rFonts w:ascii="Times New Roman" w:hAnsi="Times New Roman"/>
              </w:rPr>
              <w:t>w</w:t>
            </w:r>
            <w:r w:rsidRPr="00A6643D">
              <w:rPr>
                <w:rFonts w:ascii="Times New Roman" w:hAnsi="Times New Roman"/>
              </w:rPr>
              <w:t xml:space="preserve">prowadzane </w:t>
            </w:r>
            <w:r w:rsidRPr="00A6643D">
              <w:rPr>
                <w:rFonts w:ascii="Times New Roman" w:hAnsi="Times New Roman"/>
                <w:color w:val="000000" w:themeColor="text1"/>
              </w:rPr>
              <w:t>rozwiązanie wpłyn</w:t>
            </w:r>
            <w:r w:rsidR="00271222" w:rsidRPr="00A6643D">
              <w:rPr>
                <w:rFonts w:ascii="Times New Roman" w:hAnsi="Times New Roman"/>
                <w:color w:val="000000" w:themeColor="text1"/>
              </w:rPr>
              <w:t>ie</w:t>
            </w:r>
            <w:r w:rsidRPr="00A6643D">
              <w:rPr>
                <w:rFonts w:ascii="Times New Roman" w:hAnsi="Times New Roman"/>
                <w:color w:val="000000" w:themeColor="text1"/>
              </w:rPr>
              <w:t xml:space="preserve"> na zwiększenie elastyczności w podejmowaniu pracy przez doradców podatkowych i wyrówna</w:t>
            </w:r>
            <w:r w:rsidR="00271222" w:rsidRPr="00A6643D">
              <w:rPr>
                <w:rFonts w:ascii="Times New Roman" w:hAnsi="Times New Roman"/>
                <w:color w:val="000000" w:themeColor="text1"/>
              </w:rPr>
              <w:t>nie</w:t>
            </w:r>
            <w:r w:rsidRPr="00A6643D">
              <w:rPr>
                <w:rFonts w:ascii="Times New Roman" w:hAnsi="Times New Roman"/>
                <w:color w:val="000000" w:themeColor="text1"/>
              </w:rPr>
              <w:t xml:space="preserve"> </w:t>
            </w:r>
            <w:r w:rsidR="00271222" w:rsidRPr="00A6643D">
              <w:rPr>
                <w:rFonts w:ascii="Times New Roman" w:hAnsi="Times New Roman"/>
                <w:color w:val="000000" w:themeColor="text1"/>
              </w:rPr>
              <w:t>możliwości</w:t>
            </w:r>
            <w:r w:rsidRPr="00A6643D">
              <w:rPr>
                <w:rFonts w:ascii="Times New Roman" w:hAnsi="Times New Roman"/>
                <w:color w:val="000000" w:themeColor="text1"/>
              </w:rPr>
              <w:t xml:space="preserve"> na rynku świadczonych usług.</w:t>
            </w:r>
          </w:p>
          <w:p w14:paraId="6FA6EB4D" w14:textId="16B03D6D" w:rsidR="001927D3" w:rsidRPr="00A6643D" w:rsidRDefault="001927D3" w:rsidP="001927D3">
            <w:pPr>
              <w:pStyle w:val="Akapitzlist"/>
              <w:numPr>
                <w:ilvl w:val="0"/>
                <w:numId w:val="8"/>
              </w:numPr>
              <w:spacing w:line="240" w:lineRule="auto"/>
              <w:ind w:left="493" w:hanging="284"/>
              <w:jc w:val="both"/>
              <w:rPr>
                <w:rFonts w:ascii="Times New Roman" w:hAnsi="Times New Roman"/>
              </w:rPr>
            </w:pPr>
            <w:r w:rsidRPr="00A6643D">
              <w:rPr>
                <w:rFonts w:ascii="Times New Roman" w:hAnsi="Times New Roman"/>
                <w:color w:val="000000" w:themeColor="text1"/>
              </w:rPr>
              <w:t xml:space="preserve">Wprowadzenie </w:t>
            </w:r>
            <w:r w:rsidR="00271222" w:rsidRPr="00A6643D">
              <w:rPr>
                <w:rFonts w:ascii="Times New Roman" w:hAnsi="Times New Roman"/>
                <w:color w:val="000000" w:themeColor="text1"/>
              </w:rPr>
              <w:t>stroju urzędowego doradcy podatkowego biorącego udział w rozprawach sądowych</w:t>
            </w:r>
            <w:r w:rsidRPr="00A6643D">
              <w:rPr>
                <w:rFonts w:ascii="Times New Roman" w:hAnsi="Times New Roman"/>
                <w:color w:val="000000" w:themeColor="text1"/>
              </w:rPr>
              <w:t xml:space="preserve"> –</w:t>
            </w:r>
            <w:r w:rsidR="00325175" w:rsidRPr="00A6643D">
              <w:rPr>
                <w:rFonts w:ascii="Times New Roman" w:hAnsi="Times New Roman"/>
                <w:color w:val="000000" w:themeColor="text1"/>
              </w:rPr>
              <w:t xml:space="preserve"> </w:t>
            </w:r>
            <w:r w:rsidRPr="00A6643D">
              <w:rPr>
                <w:rFonts w:ascii="Times New Roman" w:hAnsi="Times New Roman"/>
                <w:color w:val="000000" w:themeColor="text1"/>
              </w:rPr>
              <w:t>cel</w:t>
            </w:r>
            <w:r w:rsidR="00325175" w:rsidRPr="00A6643D">
              <w:rPr>
                <w:rFonts w:ascii="Times New Roman" w:hAnsi="Times New Roman"/>
                <w:color w:val="000000" w:themeColor="text1"/>
              </w:rPr>
              <w:t xml:space="preserve">em </w:t>
            </w:r>
            <w:r w:rsidRPr="00A6643D">
              <w:rPr>
                <w:rFonts w:ascii="Times New Roman" w:hAnsi="Times New Roman"/>
                <w:color w:val="000000" w:themeColor="text1"/>
              </w:rPr>
              <w:t>zbliżeni</w:t>
            </w:r>
            <w:r w:rsidR="00AA601E">
              <w:rPr>
                <w:rFonts w:ascii="Times New Roman" w:hAnsi="Times New Roman"/>
                <w:color w:val="000000" w:themeColor="text1"/>
              </w:rPr>
              <w:t>a</w:t>
            </w:r>
            <w:r w:rsidRPr="00A6643D">
              <w:rPr>
                <w:rFonts w:ascii="Times New Roman" w:hAnsi="Times New Roman"/>
                <w:color w:val="000000" w:themeColor="text1"/>
              </w:rPr>
              <w:t xml:space="preserve"> zasad funkcjonowania zawodu doradcy podatkowego do zawodu m.in. adwokata i radcy prawnego oraz zwiększeni</w:t>
            </w:r>
            <w:r w:rsidR="00AA601E">
              <w:rPr>
                <w:rFonts w:ascii="Times New Roman" w:hAnsi="Times New Roman"/>
                <w:color w:val="000000" w:themeColor="text1"/>
              </w:rPr>
              <w:t>a</w:t>
            </w:r>
            <w:r w:rsidRPr="00A6643D">
              <w:rPr>
                <w:rFonts w:ascii="Times New Roman" w:hAnsi="Times New Roman"/>
                <w:color w:val="000000" w:themeColor="text1"/>
              </w:rPr>
              <w:t xml:space="preserve"> prestiżu tej grupy zawodowej. </w:t>
            </w:r>
          </w:p>
          <w:p w14:paraId="7132B703" w14:textId="5BA25492" w:rsidR="00D302DB" w:rsidRPr="0048642C" w:rsidRDefault="00D302DB" w:rsidP="001927D3">
            <w:pPr>
              <w:pStyle w:val="Akapitzlist"/>
              <w:numPr>
                <w:ilvl w:val="0"/>
                <w:numId w:val="8"/>
              </w:numPr>
              <w:spacing w:line="240" w:lineRule="auto"/>
              <w:ind w:left="493" w:hanging="284"/>
              <w:jc w:val="both"/>
              <w:rPr>
                <w:rFonts w:ascii="Times New Roman" w:hAnsi="Times New Roman"/>
                <w:color w:val="000000" w:themeColor="text1"/>
              </w:rPr>
            </w:pPr>
            <w:r w:rsidRPr="00D302DB">
              <w:rPr>
                <w:rFonts w:ascii="Times New Roman" w:hAnsi="Times New Roman"/>
                <w:color w:val="000000" w:themeColor="text1"/>
              </w:rPr>
              <w:t xml:space="preserve">Modyfikacja katalogu podmiotów uprawnionych do wykonywania doradztwa podatkowego posiadających osobowość prawną poprzez wyłącznie </w:t>
            </w:r>
            <w:r w:rsidR="003D1481">
              <w:rPr>
                <w:rFonts w:ascii="Times New Roman" w:hAnsi="Times New Roman"/>
                <w:color w:val="000000" w:themeColor="text1"/>
              </w:rPr>
              <w:t xml:space="preserve">możliwości nabycia przez </w:t>
            </w:r>
            <w:r w:rsidRPr="00D302DB">
              <w:rPr>
                <w:rFonts w:ascii="Times New Roman" w:hAnsi="Times New Roman"/>
                <w:color w:val="000000" w:themeColor="text1"/>
              </w:rPr>
              <w:t>organizacj</w:t>
            </w:r>
            <w:r w:rsidR="003D1481">
              <w:rPr>
                <w:rFonts w:ascii="Times New Roman" w:hAnsi="Times New Roman"/>
                <w:color w:val="000000" w:themeColor="text1"/>
              </w:rPr>
              <w:t>e</w:t>
            </w:r>
            <w:r w:rsidRPr="00D302DB">
              <w:rPr>
                <w:rFonts w:ascii="Times New Roman" w:hAnsi="Times New Roman"/>
                <w:color w:val="000000" w:themeColor="text1"/>
              </w:rPr>
              <w:t xml:space="preserve"> zawodow</w:t>
            </w:r>
            <w:r w:rsidR="003D1481">
              <w:rPr>
                <w:rFonts w:ascii="Times New Roman" w:hAnsi="Times New Roman"/>
                <w:color w:val="000000" w:themeColor="text1"/>
              </w:rPr>
              <w:t>e</w:t>
            </w:r>
            <w:r w:rsidRPr="00D302DB">
              <w:rPr>
                <w:rFonts w:ascii="Times New Roman" w:hAnsi="Times New Roman"/>
                <w:color w:val="000000" w:themeColor="text1"/>
              </w:rPr>
              <w:t>, spółdzielni</w:t>
            </w:r>
            <w:r w:rsidR="003D1481">
              <w:rPr>
                <w:rFonts w:ascii="Times New Roman" w:hAnsi="Times New Roman"/>
                <w:color w:val="000000" w:themeColor="text1"/>
              </w:rPr>
              <w:t>e</w:t>
            </w:r>
            <w:r w:rsidRPr="00D302DB">
              <w:rPr>
                <w:rFonts w:ascii="Times New Roman" w:hAnsi="Times New Roman"/>
                <w:color w:val="000000" w:themeColor="text1"/>
              </w:rPr>
              <w:t>, stowarzysze</w:t>
            </w:r>
            <w:r w:rsidR="003D1481">
              <w:rPr>
                <w:rFonts w:ascii="Times New Roman" w:hAnsi="Times New Roman"/>
                <w:color w:val="000000" w:themeColor="text1"/>
              </w:rPr>
              <w:t>nia</w:t>
            </w:r>
            <w:r w:rsidRPr="00D302DB">
              <w:rPr>
                <w:rFonts w:ascii="Times New Roman" w:hAnsi="Times New Roman"/>
                <w:color w:val="000000" w:themeColor="text1"/>
              </w:rPr>
              <w:t xml:space="preserve"> i izb</w:t>
            </w:r>
            <w:r w:rsidR="003D1481">
              <w:rPr>
                <w:rFonts w:ascii="Times New Roman" w:hAnsi="Times New Roman"/>
                <w:color w:val="000000" w:themeColor="text1"/>
              </w:rPr>
              <w:t>y</w:t>
            </w:r>
            <w:r w:rsidRPr="00D302DB">
              <w:rPr>
                <w:rFonts w:ascii="Times New Roman" w:hAnsi="Times New Roman"/>
                <w:color w:val="000000" w:themeColor="text1"/>
              </w:rPr>
              <w:t xml:space="preserve"> gospodarcz</w:t>
            </w:r>
            <w:r w:rsidR="003D1481">
              <w:rPr>
                <w:rFonts w:ascii="Times New Roman" w:hAnsi="Times New Roman"/>
                <w:color w:val="000000" w:themeColor="text1"/>
              </w:rPr>
              <w:t>e uprawnień do</w:t>
            </w:r>
            <w:r w:rsidRPr="00D302DB">
              <w:rPr>
                <w:rFonts w:ascii="Times New Roman" w:hAnsi="Times New Roman"/>
                <w:color w:val="000000" w:themeColor="text1"/>
              </w:rPr>
              <w:t xml:space="preserve"> świadcz</w:t>
            </w:r>
            <w:r w:rsidR="003D1481">
              <w:rPr>
                <w:rFonts w:ascii="Times New Roman" w:hAnsi="Times New Roman"/>
                <w:color w:val="000000" w:themeColor="text1"/>
              </w:rPr>
              <w:t>enia</w:t>
            </w:r>
            <w:r w:rsidRPr="00D302DB">
              <w:rPr>
                <w:rFonts w:ascii="Times New Roman" w:hAnsi="Times New Roman"/>
                <w:color w:val="000000" w:themeColor="text1"/>
              </w:rPr>
              <w:t xml:space="preserve"> doradztw</w:t>
            </w:r>
            <w:r w:rsidR="003D1481">
              <w:rPr>
                <w:rFonts w:ascii="Times New Roman" w:hAnsi="Times New Roman"/>
                <w:color w:val="000000" w:themeColor="text1"/>
              </w:rPr>
              <w:t>a</w:t>
            </w:r>
            <w:r w:rsidRPr="00D302DB">
              <w:rPr>
                <w:rFonts w:ascii="Times New Roman" w:hAnsi="Times New Roman"/>
                <w:color w:val="000000" w:themeColor="text1"/>
              </w:rPr>
              <w:t xml:space="preserve"> podatkowe</w:t>
            </w:r>
            <w:r w:rsidR="003D1481">
              <w:rPr>
                <w:rFonts w:ascii="Times New Roman" w:hAnsi="Times New Roman"/>
                <w:color w:val="000000" w:themeColor="text1"/>
              </w:rPr>
              <w:t>go</w:t>
            </w:r>
            <w:r w:rsidRPr="00D302DB">
              <w:rPr>
                <w:rFonts w:ascii="Times New Roman" w:hAnsi="Times New Roman"/>
                <w:color w:val="000000" w:themeColor="text1"/>
              </w:rPr>
              <w:t xml:space="preserve"> na rzecz swoich członków</w:t>
            </w:r>
            <w:r>
              <w:rPr>
                <w:rFonts w:ascii="Times New Roman" w:hAnsi="Times New Roman"/>
                <w:color w:val="000000" w:themeColor="text1"/>
              </w:rPr>
              <w:t xml:space="preserve"> </w:t>
            </w:r>
            <w:r w:rsidRPr="00D302DB">
              <w:rPr>
                <w:rFonts w:ascii="Times New Roman" w:hAnsi="Times New Roman"/>
                <w:color w:val="000000" w:themeColor="text1"/>
              </w:rPr>
              <w:t>–</w:t>
            </w:r>
            <w:r>
              <w:rPr>
                <w:rFonts w:ascii="Times New Roman" w:hAnsi="Times New Roman"/>
                <w:color w:val="000000" w:themeColor="text1"/>
              </w:rPr>
              <w:t xml:space="preserve"> d</w:t>
            </w:r>
            <w:r w:rsidRPr="00D302DB">
              <w:rPr>
                <w:rFonts w:ascii="Times New Roman" w:hAnsi="Times New Roman"/>
                <w:color w:val="000000" w:themeColor="text1"/>
              </w:rPr>
              <w:t xml:space="preserve">opuszczona dotychczas na gruncie ustawy możliwość uzyskania przez </w:t>
            </w:r>
            <w:r w:rsidR="002A1FCE">
              <w:rPr>
                <w:rFonts w:ascii="Times New Roman" w:hAnsi="Times New Roman"/>
                <w:color w:val="000000" w:themeColor="text1"/>
              </w:rPr>
              <w:t xml:space="preserve">ww. podmioty </w:t>
            </w:r>
            <w:r w:rsidRPr="00D302DB">
              <w:rPr>
                <w:rFonts w:ascii="Times New Roman" w:hAnsi="Times New Roman"/>
                <w:color w:val="000000" w:themeColor="text1"/>
              </w:rPr>
              <w:t>wpisu do rejestru osób prawnych uprawnionych do wykonywania doradztwa podatkowego i</w:t>
            </w:r>
            <w:r w:rsidR="00667872">
              <w:rPr>
                <w:rFonts w:ascii="Times New Roman" w:hAnsi="Times New Roman"/>
                <w:color w:val="000000" w:themeColor="text1"/>
              </w:rPr>
              <w:t> </w:t>
            </w:r>
            <w:r w:rsidRPr="00D302DB">
              <w:rPr>
                <w:rFonts w:ascii="Times New Roman" w:hAnsi="Times New Roman"/>
                <w:color w:val="000000" w:themeColor="text1"/>
              </w:rPr>
              <w:t>świadczenia w związku z tym doradztwa podatkowego wyłącznie na rzecz swoich członków, w praktyce funkcjonowała zasadniczo w pierwszych latach obowiązywania ustawy i od prawie 20 lat nie jest wykorzystywana jako forma wykonywania doradztwa podatkowego wpisywana do rejestru (ostatni tego rodzaju podmiot został wpisany do rejestru w 2006 r.). Obecnie o uprawnienia do świadczenia doradztwa podatkowego ubiegają się niemal wyłącznie spółki z ograniczoną odpowiedzialnością, które stały się podstawową formą wykonywania doradztwa podatkowego przez osoby prawne</w:t>
            </w:r>
            <w:r w:rsidRPr="00BD5787">
              <w:rPr>
                <w:rFonts w:ascii="Times New Roman" w:hAnsi="Times New Roman"/>
                <w:color w:val="000000" w:themeColor="text1"/>
              </w:rPr>
              <w:t>.</w:t>
            </w:r>
            <w:r w:rsidR="002A1FCE" w:rsidRPr="00BD5787">
              <w:rPr>
                <w:rFonts w:ascii="Times New Roman" w:hAnsi="Times New Roman"/>
              </w:rPr>
              <w:t xml:space="preserve"> </w:t>
            </w:r>
            <w:r w:rsidR="002A1FCE">
              <w:rPr>
                <w:rFonts w:ascii="Times New Roman" w:hAnsi="Times New Roman"/>
              </w:rPr>
              <w:t>Pewna anachroniczność tego rozwiązania</w:t>
            </w:r>
            <w:r w:rsidR="00087767">
              <w:rPr>
                <w:rFonts w:ascii="Times New Roman" w:hAnsi="Times New Roman"/>
              </w:rPr>
              <w:t>,</w:t>
            </w:r>
            <w:r w:rsidR="002A1FCE">
              <w:rPr>
                <w:rFonts w:ascii="Times New Roman" w:hAnsi="Times New Roman"/>
              </w:rPr>
              <w:t xml:space="preserve"> ale także b</w:t>
            </w:r>
            <w:r w:rsidR="002A1FCE" w:rsidRPr="00BD5787">
              <w:rPr>
                <w:rFonts w:ascii="Times New Roman" w:hAnsi="Times New Roman"/>
              </w:rPr>
              <w:t xml:space="preserve">rak wymagań </w:t>
            </w:r>
            <w:r w:rsidR="002A1FCE" w:rsidRPr="00BD5787">
              <w:rPr>
                <w:rFonts w:ascii="Times New Roman" w:hAnsi="Times New Roman"/>
                <w:color w:val="000000" w:themeColor="text1"/>
              </w:rPr>
              <w:t>kwalifikacyjn</w:t>
            </w:r>
            <w:r w:rsidR="002A1FCE">
              <w:rPr>
                <w:rFonts w:ascii="Times New Roman" w:hAnsi="Times New Roman"/>
                <w:color w:val="000000" w:themeColor="text1"/>
              </w:rPr>
              <w:t>ych</w:t>
            </w:r>
            <w:r w:rsidR="002A1FCE" w:rsidRPr="00BD5787">
              <w:rPr>
                <w:rFonts w:ascii="Times New Roman" w:hAnsi="Times New Roman"/>
                <w:color w:val="000000" w:themeColor="text1"/>
              </w:rPr>
              <w:t xml:space="preserve"> </w:t>
            </w:r>
            <w:r w:rsidR="002A1FCE">
              <w:rPr>
                <w:rFonts w:ascii="Times New Roman" w:hAnsi="Times New Roman"/>
                <w:color w:val="000000" w:themeColor="text1"/>
              </w:rPr>
              <w:t xml:space="preserve">tego rodzaju podmiotów i osób nimi zarządzających, </w:t>
            </w:r>
            <w:r w:rsidR="002A1FCE" w:rsidRPr="00BD5787">
              <w:rPr>
                <w:rFonts w:ascii="Times New Roman" w:hAnsi="Times New Roman"/>
                <w:color w:val="000000" w:themeColor="text1"/>
              </w:rPr>
              <w:t>gwarantując</w:t>
            </w:r>
            <w:r w:rsidR="002A1FCE">
              <w:rPr>
                <w:rFonts w:ascii="Times New Roman" w:hAnsi="Times New Roman"/>
                <w:color w:val="000000" w:themeColor="text1"/>
              </w:rPr>
              <w:t>ych</w:t>
            </w:r>
            <w:r w:rsidR="002A1FCE" w:rsidRPr="00BD5787">
              <w:rPr>
                <w:rFonts w:ascii="Times New Roman" w:hAnsi="Times New Roman"/>
                <w:color w:val="000000" w:themeColor="text1"/>
              </w:rPr>
              <w:t xml:space="preserve"> właściwe wykonywanie </w:t>
            </w:r>
            <w:r w:rsidR="002A1FCE" w:rsidRPr="002A1FCE">
              <w:rPr>
                <w:rFonts w:ascii="Times New Roman" w:hAnsi="Times New Roman"/>
                <w:color w:val="000000" w:themeColor="text1"/>
              </w:rPr>
              <w:t>czynności doradztwa podatkowego</w:t>
            </w:r>
            <w:r w:rsidR="002A1FCE">
              <w:rPr>
                <w:rFonts w:ascii="Times New Roman" w:hAnsi="Times New Roman"/>
                <w:color w:val="000000" w:themeColor="text1"/>
              </w:rPr>
              <w:t xml:space="preserve"> i związanej z tym jednoznacznej</w:t>
            </w:r>
            <w:r w:rsidR="002A1FCE" w:rsidRPr="002A1FCE">
              <w:rPr>
                <w:rFonts w:ascii="Times New Roman" w:hAnsi="Times New Roman"/>
                <w:color w:val="000000" w:themeColor="text1"/>
              </w:rPr>
              <w:t xml:space="preserve"> odpowiedzialnoś</w:t>
            </w:r>
            <w:r w:rsidR="002A1FCE">
              <w:rPr>
                <w:rFonts w:ascii="Times New Roman" w:hAnsi="Times New Roman"/>
                <w:color w:val="000000" w:themeColor="text1"/>
              </w:rPr>
              <w:t>ci</w:t>
            </w:r>
            <w:r w:rsidR="002A1FCE" w:rsidRPr="002A1FCE">
              <w:rPr>
                <w:rFonts w:ascii="Times New Roman" w:hAnsi="Times New Roman"/>
                <w:color w:val="000000" w:themeColor="text1"/>
              </w:rPr>
              <w:t xml:space="preserve"> </w:t>
            </w:r>
            <w:r w:rsidR="002A1FCE">
              <w:rPr>
                <w:rFonts w:ascii="Times New Roman" w:hAnsi="Times New Roman"/>
                <w:color w:val="000000" w:themeColor="text1"/>
              </w:rPr>
              <w:t xml:space="preserve">oraz podnoszone przez samorząd zawodowy wynikające z tego </w:t>
            </w:r>
            <w:r w:rsidR="002A1FCE" w:rsidRPr="002A1FCE">
              <w:rPr>
                <w:rFonts w:ascii="Times New Roman" w:hAnsi="Times New Roman"/>
                <w:color w:val="000000" w:themeColor="text1"/>
              </w:rPr>
              <w:t xml:space="preserve">trudności w zapewnieniu skutecznej </w:t>
            </w:r>
            <w:r w:rsidR="002A1FCE">
              <w:rPr>
                <w:rFonts w:ascii="Times New Roman" w:hAnsi="Times New Roman"/>
                <w:color w:val="000000" w:themeColor="text1"/>
              </w:rPr>
              <w:t xml:space="preserve">ich </w:t>
            </w:r>
            <w:r w:rsidR="002A1FCE" w:rsidRPr="002A1FCE">
              <w:rPr>
                <w:rFonts w:ascii="Times New Roman" w:hAnsi="Times New Roman"/>
                <w:color w:val="000000" w:themeColor="text1"/>
              </w:rPr>
              <w:t>kontroli</w:t>
            </w:r>
            <w:r w:rsidR="00087767">
              <w:rPr>
                <w:rFonts w:ascii="Times New Roman" w:hAnsi="Times New Roman"/>
                <w:color w:val="000000" w:themeColor="text1"/>
              </w:rPr>
              <w:t xml:space="preserve"> -</w:t>
            </w:r>
            <w:r w:rsidR="002A1FCE" w:rsidRPr="002A1FCE">
              <w:rPr>
                <w:rFonts w:ascii="Times New Roman" w:hAnsi="Times New Roman"/>
                <w:color w:val="000000" w:themeColor="text1"/>
              </w:rPr>
              <w:t xml:space="preserve"> </w:t>
            </w:r>
            <w:r w:rsidR="002A1FCE">
              <w:rPr>
                <w:rFonts w:ascii="Times New Roman" w:hAnsi="Times New Roman"/>
                <w:color w:val="000000" w:themeColor="text1"/>
              </w:rPr>
              <w:t xml:space="preserve">przemawiają za rezygnacją z możliwości uzyskania </w:t>
            </w:r>
            <w:r w:rsidR="00A823A8">
              <w:rPr>
                <w:rFonts w:ascii="Times New Roman" w:hAnsi="Times New Roman"/>
                <w:color w:val="000000" w:themeColor="text1"/>
              </w:rPr>
              <w:t xml:space="preserve">po dniu wejścia w życie nowelizacji </w:t>
            </w:r>
            <w:r w:rsidR="002A1FCE">
              <w:rPr>
                <w:rFonts w:ascii="Times New Roman" w:hAnsi="Times New Roman"/>
                <w:color w:val="000000" w:themeColor="text1"/>
              </w:rPr>
              <w:t>przez kolejne tego rodzaju podmioty wpisu do ww</w:t>
            </w:r>
            <w:r w:rsidR="002A1FCE" w:rsidRPr="0048642C">
              <w:rPr>
                <w:rFonts w:ascii="Times New Roman" w:hAnsi="Times New Roman"/>
                <w:color w:val="000000" w:themeColor="text1"/>
              </w:rPr>
              <w:t>. rejestru i związanego z tym uprawnienia do świadczenia doradztwa podatkowego na rzecz swoich członków. Zachowane jednocześnie zostanie prawo do wykonywania doradztw</w:t>
            </w:r>
            <w:r w:rsidR="0034673E" w:rsidRPr="0048642C">
              <w:rPr>
                <w:rFonts w:ascii="Times New Roman" w:hAnsi="Times New Roman"/>
                <w:color w:val="000000" w:themeColor="text1"/>
              </w:rPr>
              <w:t>a</w:t>
            </w:r>
            <w:r w:rsidR="002A1FCE" w:rsidRPr="0048642C">
              <w:rPr>
                <w:rFonts w:ascii="Times New Roman" w:hAnsi="Times New Roman"/>
                <w:color w:val="000000" w:themeColor="text1"/>
              </w:rPr>
              <w:t xml:space="preserve"> podatkowego na rzecz swoich członków przez podmioty wpisane już do rejestru</w:t>
            </w:r>
            <w:r w:rsidR="00C21666" w:rsidRPr="0048642C">
              <w:rPr>
                <w:rFonts w:ascii="Times New Roman" w:hAnsi="Times New Roman"/>
                <w:color w:val="000000" w:themeColor="text1"/>
              </w:rPr>
              <w:t xml:space="preserve"> przed wejściem w życie </w:t>
            </w:r>
            <w:r w:rsidR="00245FCD" w:rsidRPr="0048642C">
              <w:rPr>
                <w:rFonts w:ascii="Times New Roman" w:hAnsi="Times New Roman"/>
                <w:color w:val="000000" w:themeColor="text1"/>
              </w:rPr>
              <w:t xml:space="preserve">ustawy </w:t>
            </w:r>
            <w:r w:rsidR="00C21666" w:rsidRPr="0048642C">
              <w:rPr>
                <w:rFonts w:ascii="Times New Roman" w:hAnsi="Times New Roman"/>
                <w:color w:val="000000" w:themeColor="text1"/>
              </w:rPr>
              <w:t>noweliz</w:t>
            </w:r>
            <w:r w:rsidR="00245FCD" w:rsidRPr="0048642C">
              <w:rPr>
                <w:rFonts w:ascii="Times New Roman" w:hAnsi="Times New Roman"/>
                <w:color w:val="000000" w:themeColor="text1"/>
              </w:rPr>
              <w:t>ującej</w:t>
            </w:r>
            <w:r w:rsidR="002A1FCE" w:rsidRPr="0048642C">
              <w:rPr>
                <w:rFonts w:ascii="Times New Roman" w:hAnsi="Times New Roman"/>
                <w:color w:val="000000" w:themeColor="text1"/>
              </w:rPr>
              <w:t xml:space="preserve">.  </w:t>
            </w:r>
          </w:p>
          <w:p w14:paraId="4ED9C528" w14:textId="2B102C0C" w:rsidR="001927D3" w:rsidRPr="00A6643D" w:rsidRDefault="001927D3" w:rsidP="001927D3">
            <w:pPr>
              <w:pStyle w:val="Akapitzlist"/>
              <w:numPr>
                <w:ilvl w:val="0"/>
                <w:numId w:val="8"/>
              </w:numPr>
              <w:spacing w:line="240" w:lineRule="auto"/>
              <w:ind w:left="493" w:hanging="284"/>
              <w:jc w:val="both"/>
              <w:rPr>
                <w:rFonts w:ascii="Times New Roman" w:hAnsi="Times New Roman"/>
                <w:color w:val="000000" w:themeColor="text1"/>
              </w:rPr>
            </w:pPr>
            <w:r w:rsidRPr="0048642C">
              <w:rPr>
                <w:rFonts w:ascii="Times New Roman" w:hAnsi="Times New Roman"/>
              </w:rPr>
              <w:t xml:space="preserve">Wykorzystanie </w:t>
            </w:r>
            <w:r w:rsidRPr="0048642C">
              <w:rPr>
                <w:rFonts w:ascii="Times New Roman" w:hAnsi="Times New Roman"/>
                <w:color w:val="000000" w:themeColor="text1"/>
              </w:rPr>
              <w:t>adresu do doręczeń elektronicznych w korespondencji pomiędzy doradcami podatkowymi a KIDP</w:t>
            </w:r>
            <w:r w:rsidR="00040029" w:rsidRPr="0048642C">
              <w:rPr>
                <w:rFonts w:ascii="Times New Roman" w:hAnsi="Times New Roman"/>
                <w:color w:val="000000" w:themeColor="text1"/>
              </w:rPr>
              <w:t xml:space="preserve"> </w:t>
            </w:r>
            <w:r w:rsidRPr="0048642C">
              <w:rPr>
                <w:rFonts w:ascii="Times New Roman" w:hAnsi="Times New Roman"/>
              </w:rPr>
              <w:t>– korzystanie z poczty tradycyjnej w kontaktach doradców podatkowych z organami KIDP, mającymi czuwać nad spełnianiem ustawowych obowiązków przez członków korporacji</w:t>
            </w:r>
            <w:r w:rsidR="00C21666" w:rsidRPr="0048642C">
              <w:rPr>
                <w:rFonts w:ascii="Times New Roman" w:hAnsi="Times New Roman"/>
              </w:rPr>
              <w:t>,</w:t>
            </w:r>
            <w:r w:rsidRPr="0048642C">
              <w:rPr>
                <w:rFonts w:ascii="Times New Roman" w:hAnsi="Times New Roman"/>
              </w:rPr>
              <w:t xml:space="preserve"> dając tym samym gwarancję prawidłowego wykonywania zawodu, znacznie</w:t>
            </w:r>
            <w:r w:rsidRPr="00A6643D">
              <w:rPr>
                <w:rFonts w:ascii="Times New Roman" w:hAnsi="Times New Roman"/>
              </w:rPr>
              <w:t xml:space="preserve"> wydłuża </w:t>
            </w:r>
            <w:r w:rsidR="007E3AF8" w:rsidRPr="00A6643D">
              <w:rPr>
                <w:rFonts w:ascii="Times New Roman" w:hAnsi="Times New Roman"/>
              </w:rPr>
              <w:t>proces wymiany informacji pomiędzy organami KIDP a doradcami podatkowymi</w:t>
            </w:r>
            <w:r w:rsidRPr="00A6643D">
              <w:rPr>
                <w:rFonts w:ascii="Times New Roman" w:hAnsi="Times New Roman"/>
              </w:rPr>
              <w:t xml:space="preserve">. </w:t>
            </w:r>
            <w:r w:rsidR="00E426F5" w:rsidRPr="00A6643D">
              <w:rPr>
                <w:rFonts w:ascii="Times New Roman" w:hAnsi="Times New Roman"/>
              </w:rPr>
              <w:t xml:space="preserve">Dlatego też </w:t>
            </w:r>
            <w:r w:rsidR="00AA601E">
              <w:rPr>
                <w:rFonts w:ascii="Times New Roman" w:hAnsi="Times New Roman"/>
              </w:rPr>
              <w:t>proponuje się u</w:t>
            </w:r>
            <w:r w:rsidR="00E426F5" w:rsidRPr="00A6643D">
              <w:rPr>
                <w:rFonts w:ascii="Times New Roman" w:hAnsi="Times New Roman"/>
              </w:rPr>
              <w:t>możliw</w:t>
            </w:r>
            <w:r w:rsidR="00AA601E">
              <w:rPr>
                <w:rFonts w:ascii="Times New Roman" w:hAnsi="Times New Roman"/>
              </w:rPr>
              <w:t>ienie</w:t>
            </w:r>
            <w:r w:rsidR="00E426F5" w:rsidRPr="00A6643D">
              <w:rPr>
                <w:rFonts w:ascii="Times New Roman" w:hAnsi="Times New Roman"/>
              </w:rPr>
              <w:t xml:space="preserve"> korzystania z adresu do doręczeń elektronicznych wpisanego do bazy adresów elektronicznych, </w:t>
            </w:r>
            <w:r w:rsidR="008A03F5" w:rsidRPr="00A6643D">
              <w:rPr>
                <w:rFonts w:ascii="Times New Roman" w:hAnsi="Times New Roman"/>
              </w:rPr>
              <w:t>a także</w:t>
            </w:r>
            <w:r w:rsidR="00E426F5" w:rsidRPr="00A6643D">
              <w:rPr>
                <w:rFonts w:ascii="Times New Roman" w:hAnsi="Times New Roman"/>
              </w:rPr>
              <w:t xml:space="preserve"> kierowania pism </w:t>
            </w:r>
            <w:r w:rsidR="00E539F2" w:rsidRPr="00E539F2">
              <w:rPr>
                <w:rFonts w:ascii="Times New Roman" w:hAnsi="Times New Roman"/>
              </w:rPr>
              <w:t xml:space="preserve">w </w:t>
            </w:r>
            <w:r w:rsidR="00394ECB">
              <w:rPr>
                <w:rFonts w:ascii="Times New Roman" w:hAnsi="Times New Roman"/>
              </w:rPr>
              <w:t>postaci</w:t>
            </w:r>
            <w:r w:rsidR="00E539F2" w:rsidRPr="00E539F2">
              <w:rPr>
                <w:rFonts w:ascii="Times New Roman" w:hAnsi="Times New Roman"/>
              </w:rPr>
              <w:t xml:space="preserve"> elektronicznej opatrzonych </w:t>
            </w:r>
            <w:r w:rsidR="00394ECB">
              <w:rPr>
                <w:rFonts w:ascii="Times New Roman" w:hAnsi="Times New Roman"/>
              </w:rPr>
              <w:t xml:space="preserve">kwalifikowanym </w:t>
            </w:r>
            <w:r w:rsidR="00E539F2" w:rsidRPr="00E539F2">
              <w:rPr>
                <w:rFonts w:ascii="Times New Roman" w:hAnsi="Times New Roman"/>
              </w:rPr>
              <w:t>podpisem elektronicznym</w:t>
            </w:r>
            <w:r w:rsidR="00E539F2">
              <w:rPr>
                <w:rFonts w:ascii="Times New Roman" w:hAnsi="Times New Roman"/>
              </w:rPr>
              <w:t xml:space="preserve"> </w:t>
            </w:r>
            <w:r w:rsidR="00E426F5" w:rsidRPr="00A6643D">
              <w:rPr>
                <w:rFonts w:ascii="Times New Roman" w:hAnsi="Times New Roman"/>
              </w:rPr>
              <w:t xml:space="preserve">do doradców podatkowych </w:t>
            </w:r>
            <w:r w:rsidR="00E426F5" w:rsidRPr="00A6643D">
              <w:rPr>
                <w:rFonts w:ascii="Times New Roman" w:hAnsi="Times New Roman"/>
                <w:color w:val="000000" w:themeColor="text1"/>
              </w:rPr>
              <w:t xml:space="preserve">za pośrednictwem </w:t>
            </w:r>
            <w:r w:rsidR="00394ECB">
              <w:rPr>
                <w:rFonts w:ascii="Times New Roman" w:hAnsi="Times New Roman"/>
                <w:color w:val="000000" w:themeColor="text1"/>
              </w:rPr>
              <w:t>poczty</w:t>
            </w:r>
            <w:r w:rsidR="00E426F5" w:rsidRPr="00A6643D">
              <w:rPr>
                <w:rFonts w:ascii="Times New Roman" w:hAnsi="Times New Roman"/>
                <w:color w:val="000000" w:themeColor="text1"/>
              </w:rPr>
              <w:t xml:space="preserve"> elektronicznej, choć w tym </w:t>
            </w:r>
            <w:r w:rsidR="008A03F5" w:rsidRPr="00A6643D">
              <w:rPr>
                <w:rFonts w:ascii="Times New Roman" w:hAnsi="Times New Roman"/>
                <w:color w:val="000000" w:themeColor="text1"/>
              </w:rPr>
              <w:t xml:space="preserve">ostatnim </w:t>
            </w:r>
            <w:r w:rsidR="00E426F5" w:rsidRPr="00A6643D">
              <w:rPr>
                <w:rFonts w:ascii="Times New Roman" w:hAnsi="Times New Roman"/>
                <w:color w:val="000000" w:themeColor="text1"/>
              </w:rPr>
              <w:t xml:space="preserve">przypadku niezbędne </w:t>
            </w:r>
            <w:r w:rsidR="00AA601E">
              <w:rPr>
                <w:rFonts w:ascii="Times New Roman" w:hAnsi="Times New Roman"/>
                <w:color w:val="000000" w:themeColor="text1"/>
              </w:rPr>
              <w:t xml:space="preserve">będzie </w:t>
            </w:r>
            <w:r w:rsidR="00E426F5" w:rsidRPr="00A6643D">
              <w:rPr>
                <w:rFonts w:ascii="Times New Roman" w:hAnsi="Times New Roman"/>
                <w:color w:val="000000" w:themeColor="text1"/>
              </w:rPr>
              <w:t xml:space="preserve">uzyskanie uprzedniej zgody doradcy podatkowego na taki obieg korespondencji. </w:t>
            </w:r>
            <w:r w:rsidR="00AA601E">
              <w:rPr>
                <w:rFonts w:ascii="Times New Roman" w:hAnsi="Times New Roman"/>
              </w:rPr>
              <w:t>Proponowane</w:t>
            </w:r>
            <w:r w:rsidR="00AA601E" w:rsidRPr="00A6643D">
              <w:rPr>
                <w:rFonts w:ascii="Times New Roman" w:hAnsi="Times New Roman"/>
              </w:rPr>
              <w:t xml:space="preserve"> </w:t>
            </w:r>
            <w:r w:rsidRPr="00A6643D">
              <w:rPr>
                <w:rFonts w:ascii="Times New Roman" w:hAnsi="Times New Roman"/>
              </w:rPr>
              <w:t xml:space="preserve">rozwiązanie </w:t>
            </w:r>
            <w:r w:rsidR="007E3AF8" w:rsidRPr="00A6643D">
              <w:rPr>
                <w:rFonts w:ascii="Times New Roman" w:hAnsi="Times New Roman"/>
              </w:rPr>
              <w:t>wpłynie na</w:t>
            </w:r>
            <w:r w:rsidRPr="00A6643D">
              <w:rPr>
                <w:rFonts w:ascii="Times New Roman" w:hAnsi="Times New Roman"/>
              </w:rPr>
              <w:t xml:space="preserve"> szybkość i skuteczność działań samorządu</w:t>
            </w:r>
            <w:r w:rsidR="00DD2869" w:rsidRPr="00A6643D">
              <w:rPr>
                <w:rFonts w:ascii="Times New Roman" w:hAnsi="Times New Roman"/>
              </w:rPr>
              <w:t xml:space="preserve">, a także </w:t>
            </w:r>
            <w:r w:rsidRPr="00A6643D">
              <w:rPr>
                <w:rFonts w:ascii="Times New Roman" w:hAnsi="Times New Roman"/>
              </w:rPr>
              <w:t xml:space="preserve">aktualność danych doradców podatkowych </w:t>
            </w:r>
            <w:r w:rsidR="00C65D16" w:rsidRPr="00A6643D">
              <w:rPr>
                <w:rFonts w:ascii="Times New Roman" w:hAnsi="Times New Roman"/>
              </w:rPr>
              <w:t xml:space="preserve">zawartych </w:t>
            </w:r>
            <w:r w:rsidRPr="00A6643D">
              <w:rPr>
                <w:rFonts w:ascii="Times New Roman" w:hAnsi="Times New Roman"/>
              </w:rPr>
              <w:t>na liście</w:t>
            </w:r>
            <w:r w:rsidR="00C65D16" w:rsidRPr="00A6643D">
              <w:rPr>
                <w:rFonts w:ascii="Times New Roman" w:hAnsi="Times New Roman"/>
              </w:rPr>
              <w:t xml:space="preserve"> doradców podatkowyc</w:t>
            </w:r>
            <w:r w:rsidR="00D7457B" w:rsidRPr="00A6643D">
              <w:rPr>
                <w:rFonts w:ascii="Times New Roman" w:hAnsi="Times New Roman"/>
              </w:rPr>
              <w:t xml:space="preserve">h, również w zakresie ich </w:t>
            </w:r>
            <w:r w:rsidR="00C65D16" w:rsidRPr="00A6643D">
              <w:rPr>
                <w:rFonts w:ascii="Times New Roman" w:hAnsi="Times New Roman"/>
              </w:rPr>
              <w:t>statu</w:t>
            </w:r>
            <w:r w:rsidR="00950D8E" w:rsidRPr="00A6643D">
              <w:rPr>
                <w:rFonts w:ascii="Times New Roman" w:hAnsi="Times New Roman"/>
              </w:rPr>
              <w:t>s</w:t>
            </w:r>
            <w:r w:rsidR="00C65D16" w:rsidRPr="00A6643D">
              <w:rPr>
                <w:rFonts w:ascii="Times New Roman" w:hAnsi="Times New Roman"/>
              </w:rPr>
              <w:t>u</w:t>
            </w:r>
            <w:r w:rsidRPr="00A6643D">
              <w:rPr>
                <w:rFonts w:ascii="Times New Roman" w:hAnsi="Times New Roman"/>
              </w:rPr>
              <w:t>.</w:t>
            </w:r>
            <w:r w:rsidR="00E426F5" w:rsidRPr="00A6643D">
              <w:rPr>
                <w:rFonts w:ascii="Times New Roman" w:hAnsi="Times New Roman"/>
              </w:rPr>
              <w:t xml:space="preserve"> </w:t>
            </w:r>
          </w:p>
          <w:p w14:paraId="136D774F" w14:textId="267687FA" w:rsidR="001927D3" w:rsidRDefault="00FB051A" w:rsidP="001927D3">
            <w:pPr>
              <w:pStyle w:val="Akapitzlist"/>
              <w:numPr>
                <w:ilvl w:val="0"/>
                <w:numId w:val="8"/>
              </w:numPr>
              <w:spacing w:line="240" w:lineRule="auto"/>
              <w:ind w:left="493" w:hanging="284"/>
              <w:jc w:val="both"/>
              <w:rPr>
                <w:rFonts w:ascii="Times New Roman" w:hAnsi="Times New Roman"/>
              </w:rPr>
            </w:pPr>
            <w:r w:rsidRPr="00A6643D">
              <w:rPr>
                <w:rFonts w:ascii="Times New Roman" w:hAnsi="Times New Roman"/>
              </w:rPr>
              <w:t xml:space="preserve">Włączenie bezpośrednio do katalogu przesłanek skreślenia z listy doradców podatkowych </w:t>
            </w:r>
            <w:r w:rsidR="001927D3" w:rsidRPr="00A6643D">
              <w:rPr>
                <w:rFonts w:ascii="Times New Roman" w:hAnsi="Times New Roman"/>
              </w:rPr>
              <w:t>nie</w:t>
            </w:r>
            <w:r w:rsidR="00C65D16" w:rsidRPr="00A6643D">
              <w:rPr>
                <w:rFonts w:ascii="Times New Roman" w:hAnsi="Times New Roman"/>
              </w:rPr>
              <w:t>o</w:t>
            </w:r>
            <w:r w:rsidR="001927D3" w:rsidRPr="00A6643D">
              <w:rPr>
                <w:rFonts w:ascii="Times New Roman" w:hAnsi="Times New Roman"/>
              </w:rPr>
              <w:t>płac</w:t>
            </w:r>
            <w:r w:rsidR="00C65D16" w:rsidRPr="00A6643D">
              <w:rPr>
                <w:rFonts w:ascii="Times New Roman" w:hAnsi="Times New Roman"/>
              </w:rPr>
              <w:t>a</w:t>
            </w:r>
            <w:r w:rsidR="001927D3" w:rsidRPr="00A6643D">
              <w:rPr>
                <w:rFonts w:ascii="Times New Roman" w:hAnsi="Times New Roman"/>
              </w:rPr>
              <w:t>nia składek członkowskich</w:t>
            </w:r>
            <w:r w:rsidR="00040029" w:rsidRPr="00A6643D">
              <w:rPr>
                <w:rFonts w:ascii="Times New Roman" w:hAnsi="Times New Roman"/>
              </w:rPr>
              <w:t xml:space="preserve"> </w:t>
            </w:r>
            <w:r w:rsidR="00E539F2" w:rsidRPr="00E539F2">
              <w:rPr>
                <w:rFonts w:ascii="Times New Roman" w:hAnsi="Times New Roman"/>
              </w:rPr>
              <w:t xml:space="preserve">w wysokości przekraczającej równowartość </w:t>
            </w:r>
            <w:r w:rsidR="00394ECB">
              <w:rPr>
                <w:rFonts w:ascii="Times New Roman" w:hAnsi="Times New Roman"/>
              </w:rPr>
              <w:t xml:space="preserve">dwunastu </w:t>
            </w:r>
            <w:r w:rsidR="00E539F2" w:rsidRPr="00E539F2">
              <w:rPr>
                <w:rFonts w:ascii="Times New Roman" w:hAnsi="Times New Roman"/>
              </w:rPr>
              <w:t xml:space="preserve">składek członkowskich </w:t>
            </w:r>
            <w:r w:rsidR="001927D3" w:rsidRPr="00A6643D">
              <w:rPr>
                <w:rFonts w:ascii="Times New Roman" w:hAnsi="Times New Roman"/>
              </w:rPr>
              <w:t>– długotrwałe uchylanie się od ustawowego obowiązku opłacania składek członkowskich jest podstawą z</w:t>
            </w:r>
            <w:r w:rsidR="00C21666">
              <w:rPr>
                <w:rFonts w:ascii="Times New Roman" w:hAnsi="Times New Roman"/>
              </w:rPr>
              <w:t>nacznej ilości</w:t>
            </w:r>
            <w:r w:rsidR="001927D3" w:rsidRPr="00A6643D">
              <w:rPr>
                <w:rFonts w:ascii="Times New Roman" w:hAnsi="Times New Roman"/>
              </w:rPr>
              <w:t xml:space="preserve"> wniosków o ukaranie kierowanych do sądów dyscyplinarnych KIDP</w:t>
            </w:r>
            <w:r w:rsidRPr="00A6643D">
              <w:rPr>
                <w:rFonts w:ascii="Times New Roman" w:hAnsi="Times New Roman"/>
              </w:rPr>
              <w:t xml:space="preserve"> i wydawanych </w:t>
            </w:r>
            <w:r w:rsidR="00FD04DA" w:rsidRPr="00A6643D">
              <w:rPr>
                <w:rFonts w:ascii="Times New Roman" w:hAnsi="Times New Roman"/>
              </w:rPr>
              <w:t>w ich następstwie</w:t>
            </w:r>
            <w:r w:rsidRPr="00A6643D">
              <w:rPr>
                <w:rFonts w:ascii="Times New Roman" w:hAnsi="Times New Roman"/>
              </w:rPr>
              <w:t xml:space="preserve"> orzeczeń o pozbawieniu prawa wykonywania zawodu,</w:t>
            </w:r>
            <w:r w:rsidR="00C07EF0" w:rsidRPr="00A6643D">
              <w:rPr>
                <w:rFonts w:ascii="Times New Roman" w:hAnsi="Times New Roman"/>
              </w:rPr>
              <w:t xml:space="preserve"> co – jak podnosi KIDP – obciąża pion dyscyplinarny. </w:t>
            </w:r>
            <w:r w:rsidR="00C65D16" w:rsidRPr="00A6643D">
              <w:rPr>
                <w:rFonts w:ascii="Times New Roman" w:hAnsi="Times New Roman"/>
              </w:rPr>
              <w:t>Konieczność o</w:t>
            </w:r>
            <w:r w:rsidR="0083587F" w:rsidRPr="00A6643D">
              <w:rPr>
                <w:rFonts w:ascii="Times New Roman" w:hAnsi="Times New Roman"/>
              </w:rPr>
              <w:t>dciążeni</w:t>
            </w:r>
            <w:r w:rsidR="00C65D16" w:rsidRPr="00A6643D">
              <w:rPr>
                <w:rFonts w:ascii="Times New Roman" w:hAnsi="Times New Roman"/>
              </w:rPr>
              <w:t>a</w:t>
            </w:r>
            <w:r w:rsidR="0083587F" w:rsidRPr="00A6643D">
              <w:rPr>
                <w:rFonts w:ascii="Times New Roman" w:hAnsi="Times New Roman"/>
              </w:rPr>
              <w:t xml:space="preserve"> sądów dyscyplinarnych jest głównym</w:t>
            </w:r>
            <w:r w:rsidR="001927D3" w:rsidRPr="00A6643D">
              <w:rPr>
                <w:rFonts w:ascii="Times New Roman" w:hAnsi="Times New Roman"/>
              </w:rPr>
              <w:t xml:space="preserve"> powodem wprowadzenia do projektu przedmiotowego rozwiązania. Eliminując wszystkie wady obecnego mechanizmu dodatkowo ujednolica w tym zakresie </w:t>
            </w:r>
            <w:r w:rsidR="00C65D16" w:rsidRPr="00A6643D">
              <w:rPr>
                <w:rFonts w:ascii="Times New Roman" w:hAnsi="Times New Roman"/>
              </w:rPr>
              <w:t xml:space="preserve">zasady wykonywania zawodu </w:t>
            </w:r>
            <w:r w:rsidR="001927D3" w:rsidRPr="00A6643D">
              <w:rPr>
                <w:rFonts w:ascii="Times New Roman" w:hAnsi="Times New Roman"/>
              </w:rPr>
              <w:t>dorad</w:t>
            </w:r>
            <w:r w:rsidR="00C65D16" w:rsidRPr="00A6643D">
              <w:rPr>
                <w:rFonts w:ascii="Times New Roman" w:hAnsi="Times New Roman"/>
              </w:rPr>
              <w:t>cy</w:t>
            </w:r>
            <w:r w:rsidR="001927D3" w:rsidRPr="00A6643D">
              <w:rPr>
                <w:rFonts w:ascii="Times New Roman" w:hAnsi="Times New Roman"/>
              </w:rPr>
              <w:t xml:space="preserve"> podatkowe</w:t>
            </w:r>
            <w:r w:rsidR="00C65D16" w:rsidRPr="00A6643D">
              <w:rPr>
                <w:rFonts w:ascii="Times New Roman" w:hAnsi="Times New Roman"/>
              </w:rPr>
              <w:t>go</w:t>
            </w:r>
            <w:r w:rsidR="001927D3" w:rsidRPr="00A6643D">
              <w:rPr>
                <w:rFonts w:ascii="Times New Roman" w:hAnsi="Times New Roman"/>
              </w:rPr>
              <w:t xml:space="preserve"> z </w:t>
            </w:r>
            <w:r w:rsidR="00950D8E" w:rsidRPr="00A6643D">
              <w:rPr>
                <w:rFonts w:ascii="Times New Roman" w:hAnsi="Times New Roman"/>
              </w:rPr>
              <w:t xml:space="preserve">zasadami wykonywania </w:t>
            </w:r>
            <w:r w:rsidR="001927D3" w:rsidRPr="00A6643D">
              <w:rPr>
                <w:rFonts w:ascii="Times New Roman" w:hAnsi="Times New Roman"/>
              </w:rPr>
              <w:t>zawod</w:t>
            </w:r>
            <w:r w:rsidR="00950D8E" w:rsidRPr="00A6643D">
              <w:rPr>
                <w:rFonts w:ascii="Times New Roman" w:hAnsi="Times New Roman"/>
              </w:rPr>
              <w:t>u</w:t>
            </w:r>
            <w:r w:rsidR="001927D3" w:rsidRPr="00A6643D">
              <w:rPr>
                <w:rFonts w:ascii="Times New Roman" w:hAnsi="Times New Roman"/>
              </w:rPr>
              <w:t xml:space="preserve"> radcy prawnego</w:t>
            </w:r>
            <w:r w:rsidR="00FD775B">
              <w:rPr>
                <w:rFonts w:ascii="Times New Roman" w:hAnsi="Times New Roman"/>
              </w:rPr>
              <w:t>.</w:t>
            </w:r>
            <w:r w:rsidR="00E539F2">
              <w:rPr>
                <w:rFonts w:ascii="Times New Roman" w:hAnsi="Times New Roman"/>
              </w:rPr>
              <w:t xml:space="preserve"> Rozwiązanie to będzie stosowane do </w:t>
            </w:r>
            <w:r w:rsidR="00E539F2" w:rsidRPr="00E539F2">
              <w:rPr>
                <w:rFonts w:ascii="Times New Roman" w:hAnsi="Times New Roman"/>
              </w:rPr>
              <w:t>składek członkowskich nieopłaconych za okresy przypadające po dniu wejścia w życie ustawy</w:t>
            </w:r>
            <w:r w:rsidR="00E539F2" w:rsidRPr="00E514A6">
              <w:rPr>
                <w:rFonts w:ascii="Times New Roman" w:hAnsi="Times New Roman"/>
              </w:rPr>
              <w:t>.</w:t>
            </w:r>
            <w:r w:rsidR="000E07CD" w:rsidRPr="00053335">
              <w:rPr>
                <w:rFonts w:ascii="Times New Roman" w:hAnsi="Times New Roman"/>
              </w:rPr>
              <w:t xml:space="preserve"> Jednocześnie zapewniono </w:t>
            </w:r>
            <w:r w:rsidR="00E514A6">
              <w:rPr>
                <w:rFonts w:ascii="Times New Roman" w:hAnsi="Times New Roman"/>
              </w:rPr>
              <w:t>w przypadku</w:t>
            </w:r>
            <w:r w:rsidR="00C21666">
              <w:rPr>
                <w:rFonts w:ascii="Times New Roman" w:hAnsi="Times New Roman"/>
              </w:rPr>
              <w:t xml:space="preserve"> skreślenia z listy doradców podatkowych z ww. podstawy</w:t>
            </w:r>
            <w:r w:rsidR="00E514A6">
              <w:rPr>
                <w:rFonts w:ascii="Times New Roman" w:hAnsi="Times New Roman"/>
              </w:rPr>
              <w:t xml:space="preserve"> </w:t>
            </w:r>
            <w:r w:rsidR="000E07CD" w:rsidRPr="00053335">
              <w:rPr>
                <w:rFonts w:ascii="Times New Roman" w:hAnsi="Times New Roman"/>
              </w:rPr>
              <w:t>możliwość</w:t>
            </w:r>
            <w:r w:rsidR="000E07CD">
              <w:rPr>
                <w:rFonts w:ascii="Times New Roman" w:hAnsi="Times New Roman"/>
              </w:rPr>
              <w:t xml:space="preserve"> </w:t>
            </w:r>
            <w:r w:rsidR="00E514A6">
              <w:rPr>
                <w:rFonts w:ascii="Times New Roman" w:hAnsi="Times New Roman"/>
              </w:rPr>
              <w:t xml:space="preserve">uzyskania </w:t>
            </w:r>
            <w:r w:rsidR="000E07CD" w:rsidRPr="000E07CD">
              <w:rPr>
                <w:rFonts w:ascii="Times New Roman" w:hAnsi="Times New Roman"/>
              </w:rPr>
              <w:t xml:space="preserve">ponownego wpisu na listę bez konieczności zdawania egzaminu, jeżeli od dnia skreślenia nie upłynęło 5 lat (przy założeniu, że osoba </w:t>
            </w:r>
            <w:r w:rsidR="00E514A6">
              <w:rPr>
                <w:rFonts w:ascii="Times New Roman" w:hAnsi="Times New Roman"/>
              </w:rPr>
              <w:t>skreślona</w:t>
            </w:r>
            <w:r w:rsidR="000E07CD" w:rsidRPr="000E07CD">
              <w:rPr>
                <w:rFonts w:ascii="Times New Roman" w:hAnsi="Times New Roman"/>
              </w:rPr>
              <w:t xml:space="preserve"> spełnia wszelkie inne warunki wpisu na listę).</w:t>
            </w:r>
          </w:p>
          <w:p w14:paraId="371092F5" w14:textId="5D81C82F" w:rsidR="0099366A" w:rsidRDefault="0099366A" w:rsidP="001927D3">
            <w:pPr>
              <w:pStyle w:val="Akapitzlist"/>
              <w:numPr>
                <w:ilvl w:val="0"/>
                <w:numId w:val="8"/>
              </w:numPr>
              <w:spacing w:line="240" w:lineRule="auto"/>
              <w:ind w:left="493" w:hanging="284"/>
              <w:jc w:val="both"/>
              <w:rPr>
                <w:rFonts w:ascii="Times New Roman" w:hAnsi="Times New Roman"/>
              </w:rPr>
            </w:pPr>
            <w:r>
              <w:rPr>
                <w:rFonts w:ascii="Times New Roman" w:hAnsi="Times New Roman"/>
              </w:rPr>
              <w:t xml:space="preserve">Wydłużenie okresu przechowywania przez doradcę dokumentacji, przy jednoczesnym uproszczeniu sposobu realizacji tego obowiązku (brak konieczności przechowywania dokumentacji w </w:t>
            </w:r>
            <w:r w:rsidR="00394ECB">
              <w:rPr>
                <w:rFonts w:ascii="Times New Roman" w:hAnsi="Times New Roman"/>
              </w:rPr>
              <w:t>postaci</w:t>
            </w:r>
            <w:r>
              <w:rPr>
                <w:rFonts w:ascii="Times New Roman" w:hAnsi="Times New Roman"/>
              </w:rPr>
              <w:t xml:space="preserve"> papierowej</w:t>
            </w:r>
            <w:r w:rsidR="00872B4F">
              <w:rPr>
                <w:rFonts w:ascii="Times New Roman" w:hAnsi="Times New Roman"/>
              </w:rPr>
              <w:t xml:space="preserve">, a jedynie jako jej odwzorowanie </w:t>
            </w:r>
            <w:r w:rsidR="005413E3">
              <w:rPr>
                <w:rFonts w:ascii="Times New Roman" w:hAnsi="Times New Roman"/>
              </w:rPr>
              <w:t xml:space="preserve">cyfrowe, </w:t>
            </w:r>
            <w:r w:rsidR="005413E3" w:rsidRPr="005413E3">
              <w:rPr>
                <w:rFonts w:ascii="Times New Roman" w:hAnsi="Times New Roman"/>
              </w:rPr>
              <w:t>przez które rozumie się dokument elektroniczny będący kopią elektroniczną dokumentacji sporządzonej w postaci papierowej</w:t>
            </w:r>
            <w:r>
              <w:rPr>
                <w:rFonts w:ascii="Times New Roman" w:hAnsi="Times New Roman"/>
              </w:rPr>
              <w:t>)</w:t>
            </w:r>
            <w:r w:rsidR="00872B4F">
              <w:rPr>
                <w:rFonts w:ascii="Times New Roman" w:hAnsi="Times New Roman"/>
              </w:rPr>
              <w:t>, co pozwoli zwiększyć bezpieczeństwo klientów doradców podatkowych w przypadku np. ewentualnego wydłużenia postępowania, bez znacznego obciążenia działalności doradcy podatkowego</w:t>
            </w:r>
            <w:r>
              <w:rPr>
                <w:rFonts w:ascii="Times New Roman" w:hAnsi="Times New Roman"/>
              </w:rPr>
              <w:t xml:space="preserve">. </w:t>
            </w:r>
          </w:p>
          <w:p w14:paraId="1FCA4406" w14:textId="17F0CC1B" w:rsidR="00714A52" w:rsidRDefault="00343199" w:rsidP="00714A52">
            <w:pPr>
              <w:pStyle w:val="Akapitzlist"/>
              <w:numPr>
                <w:ilvl w:val="0"/>
                <w:numId w:val="8"/>
              </w:numPr>
              <w:spacing w:line="240" w:lineRule="auto"/>
              <w:ind w:left="493" w:hanging="284"/>
              <w:jc w:val="both"/>
              <w:rPr>
                <w:rFonts w:ascii="Times New Roman" w:hAnsi="Times New Roman"/>
              </w:rPr>
            </w:pPr>
            <w:bookmarkStart w:id="7" w:name="_Hlk192093438"/>
            <w:r>
              <w:rPr>
                <w:rFonts w:ascii="Times New Roman" w:hAnsi="Times New Roman"/>
              </w:rPr>
              <w:t>U</w:t>
            </w:r>
            <w:r w:rsidRPr="00343199">
              <w:rPr>
                <w:rFonts w:ascii="Times New Roman" w:hAnsi="Times New Roman"/>
              </w:rPr>
              <w:t>możliwieni</w:t>
            </w:r>
            <w:r>
              <w:rPr>
                <w:rFonts w:ascii="Times New Roman" w:hAnsi="Times New Roman"/>
              </w:rPr>
              <w:t>e</w:t>
            </w:r>
            <w:r w:rsidRPr="00343199">
              <w:rPr>
                <w:rFonts w:ascii="Times New Roman" w:hAnsi="Times New Roman"/>
              </w:rPr>
              <w:t xml:space="preserve"> doradcom podatkowym wykonującym zawód w ramach stosunku pracy z przedsiębiorcami będącymi podmiotami zobowiązanymi do sporządzenia skonsolidowanego sprawozdania finansowego, o</w:t>
            </w:r>
            <w:r w:rsidR="00667872">
              <w:rPr>
                <w:rFonts w:ascii="Times New Roman" w:hAnsi="Times New Roman"/>
              </w:rPr>
              <w:t> </w:t>
            </w:r>
            <w:r w:rsidRPr="00343199">
              <w:rPr>
                <w:rFonts w:ascii="Times New Roman" w:hAnsi="Times New Roman"/>
              </w:rPr>
              <w:t xml:space="preserve">którym mowa w rozdziale 6 ustawy z dnia 29 września 1994 r. o rachunkowości (Dz. U. z 2023 r. poz. 120, z </w:t>
            </w:r>
            <w:proofErr w:type="spellStart"/>
            <w:r w:rsidRPr="00343199">
              <w:rPr>
                <w:rFonts w:ascii="Times New Roman" w:hAnsi="Times New Roman"/>
              </w:rPr>
              <w:t>późn</w:t>
            </w:r>
            <w:proofErr w:type="spellEnd"/>
            <w:r w:rsidRPr="00343199">
              <w:rPr>
                <w:rFonts w:ascii="Times New Roman" w:hAnsi="Times New Roman"/>
              </w:rPr>
              <w:t xml:space="preserve">. zm.), wykonywania czynności doradztwa podatkowego, o których mowa w art. 2 ust. 1 pkt 1 ustawy (udzielanie porad, opinii i wyjaśnień dot. gł. obowiązków podatkowych) - nie tylko jak dotychczas </w:t>
            </w:r>
            <w:r w:rsidRPr="00343199">
              <w:rPr>
                <w:rFonts w:ascii="Times New Roman" w:hAnsi="Times New Roman"/>
              </w:rPr>
              <w:lastRenderedPageBreak/>
              <w:t>na rzecz pracodawcy - ale także na rzecz pozostałych podmiotów objętych skonsolidowanym sprawozdaniem finansowym sporządzonym przez podmiot, w którym doradca podatkowy jest</w:t>
            </w:r>
            <w:r w:rsidR="00714A52">
              <w:rPr>
                <w:rFonts w:ascii="Times New Roman" w:hAnsi="Times New Roman"/>
              </w:rPr>
              <w:t xml:space="preserve"> </w:t>
            </w:r>
            <w:r w:rsidRPr="00343199">
              <w:rPr>
                <w:rFonts w:ascii="Times New Roman" w:hAnsi="Times New Roman"/>
              </w:rPr>
              <w:t>zatrudniony</w:t>
            </w:r>
            <w:r w:rsidR="007B01FC" w:rsidRPr="00D57FC3">
              <w:rPr>
                <w:rFonts w:ascii="Times New Roman" w:hAnsi="Times New Roman"/>
              </w:rPr>
              <w:t>.</w:t>
            </w:r>
          </w:p>
          <w:p w14:paraId="4BC20B4E" w14:textId="5C208363" w:rsidR="00714A52" w:rsidRPr="008D2C65" w:rsidRDefault="00714A52" w:rsidP="008D2C65">
            <w:pPr>
              <w:pStyle w:val="Akapitzlist"/>
              <w:numPr>
                <w:ilvl w:val="0"/>
                <w:numId w:val="8"/>
              </w:numPr>
              <w:spacing w:line="240" w:lineRule="auto"/>
              <w:ind w:left="493" w:hanging="284"/>
              <w:jc w:val="both"/>
              <w:rPr>
                <w:rFonts w:ascii="Times New Roman" w:hAnsi="Times New Roman"/>
              </w:rPr>
            </w:pPr>
            <w:r w:rsidRPr="008D2C65">
              <w:rPr>
                <w:rFonts w:ascii="Times New Roman" w:hAnsi="Times New Roman"/>
              </w:rPr>
              <w:t xml:space="preserve">Dostosowanie </w:t>
            </w:r>
            <w:r>
              <w:rPr>
                <w:rFonts w:ascii="Times New Roman" w:hAnsi="Times New Roman"/>
              </w:rPr>
              <w:t xml:space="preserve">do obecnych realiów gospodarczych </w:t>
            </w:r>
            <w:r w:rsidRPr="00714A52">
              <w:rPr>
                <w:rFonts w:ascii="Times New Roman" w:hAnsi="Times New Roman"/>
              </w:rPr>
              <w:t xml:space="preserve">obowiązującej od 27 lat maksymalnej wysokości kary grzywny możliwej do wymierzenia w postępowaniu karnym w przypadku posługiwania się przez osobę nieuprawnioną tytułem „doradcy podatkowego” lub zawodowego wykonywania przez nią zastrzeżonych czynności doradztwa podatkowego, </w:t>
            </w:r>
            <w:r w:rsidRPr="008D2C65">
              <w:rPr>
                <w:rFonts w:ascii="Times New Roman" w:hAnsi="Times New Roman"/>
              </w:rPr>
              <w:t>albo członka zarządu osoby prawnej, która nie będąc uprawnioną, posługuje się oznaczeniem ,,spółka doradztwa podatkowego</w:t>
            </w:r>
            <w:r>
              <w:rPr>
                <w:rFonts w:ascii="Times New Roman" w:hAnsi="Times New Roman"/>
              </w:rPr>
              <w:t>”</w:t>
            </w:r>
            <w:r w:rsidRPr="008D2C65">
              <w:rPr>
                <w:rFonts w:ascii="Times New Roman" w:hAnsi="Times New Roman"/>
              </w:rPr>
              <w:t xml:space="preserve"> lub zawodowo wykonuje ww. czynności doradztwa podatkowego</w:t>
            </w:r>
            <w:r>
              <w:rPr>
                <w:rFonts w:ascii="Times New Roman" w:hAnsi="Times New Roman"/>
              </w:rPr>
              <w:t xml:space="preserve"> (</w:t>
            </w:r>
            <w:r w:rsidRPr="008D2C65">
              <w:rPr>
                <w:rFonts w:ascii="Times New Roman" w:hAnsi="Times New Roman"/>
              </w:rPr>
              <w:t>z 50.000 zł do 100.000 zł</w:t>
            </w:r>
            <w:r>
              <w:rPr>
                <w:rFonts w:ascii="Times New Roman" w:hAnsi="Times New Roman"/>
              </w:rPr>
              <w:t>).</w:t>
            </w:r>
            <w:r w:rsidRPr="008D2C65">
              <w:rPr>
                <w:rFonts w:ascii="Times New Roman" w:hAnsi="Times New Roman"/>
              </w:rPr>
              <w:t xml:space="preserve"> </w:t>
            </w:r>
          </w:p>
          <w:bookmarkEnd w:id="7"/>
          <w:p w14:paraId="75915B20" w14:textId="77777777" w:rsidR="001927D3" w:rsidRPr="00A6643D" w:rsidRDefault="001927D3" w:rsidP="001927D3">
            <w:pPr>
              <w:pStyle w:val="Akapitzlist"/>
              <w:spacing w:line="240" w:lineRule="auto"/>
              <w:ind w:left="493"/>
              <w:jc w:val="both"/>
              <w:rPr>
                <w:rFonts w:ascii="Times New Roman" w:hAnsi="Times New Roman"/>
              </w:rPr>
            </w:pPr>
          </w:p>
          <w:p w14:paraId="74EF464D" w14:textId="69FC3D8E" w:rsidR="001927D3" w:rsidRPr="00A6643D" w:rsidRDefault="001927D3" w:rsidP="001927D3">
            <w:pPr>
              <w:spacing w:line="240" w:lineRule="auto"/>
              <w:jc w:val="both"/>
              <w:rPr>
                <w:rFonts w:ascii="Times New Roman" w:hAnsi="Times New Roman"/>
                <w:b/>
                <w:bCs/>
              </w:rPr>
            </w:pPr>
            <w:r w:rsidRPr="00A6643D">
              <w:rPr>
                <w:rFonts w:ascii="Times New Roman" w:hAnsi="Times New Roman"/>
                <w:b/>
                <w:bCs/>
              </w:rPr>
              <w:t xml:space="preserve">II. Zmiany w zakresie kompetencji </w:t>
            </w:r>
            <w:r w:rsidR="00867CF9" w:rsidRPr="00A6643D">
              <w:rPr>
                <w:rFonts w:ascii="Times New Roman" w:hAnsi="Times New Roman"/>
                <w:b/>
                <w:bCs/>
              </w:rPr>
              <w:t xml:space="preserve">organów </w:t>
            </w:r>
            <w:r w:rsidR="00DD2869" w:rsidRPr="00A6643D">
              <w:rPr>
                <w:rFonts w:ascii="Times New Roman" w:hAnsi="Times New Roman"/>
                <w:b/>
                <w:bCs/>
              </w:rPr>
              <w:t>KIDP</w:t>
            </w:r>
            <w:r w:rsidR="006E16EE" w:rsidRPr="00A6643D">
              <w:rPr>
                <w:rFonts w:ascii="Times New Roman" w:hAnsi="Times New Roman"/>
              </w:rPr>
              <w:t xml:space="preserve">, </w:t>
            </w:r>
            <w:r w:rsidR="006E16EE" w:rsidRPr="00A6643D">
              <w:rPr>
                <w:rFonts w:ascii="Times New Roman" w:hAnsi="Times New Roman"/>
                <w:b/>
                <w:bCs/>
              </w:rPr>
              <w:t>w szczególności:</w:t>
            </w:r>
          </w:p>
          <w:p w14:paraId="2A4E0E8A" w14:textId="77777777" w:rsidR="00F41D6E" w:rsidRPr="00A6643D" w:rsidRDefault="00F41D6E" w:rsidP="001927D3">
            <w:pPr>
              <w:spacing w:line="240" w:lineRule="auto"/>
              <w:jc w:val="both"/>
              <w:rPr>
                <w:rFonts w:ascii="Times New Roman" w:hAnsi="Times New Roman"/>
                <w:b/>
                <w:bCs/>
              </w:rPr>
            </w:pPr>
          </w:p>
          <w:p w14:paraId="1A68DB41" w14:textId="3704A539" w:rsidR="001927D3" w:rsidRPr="00EF705C" w:rsidRDefault="00FD04DA" w:rsidP="00EF705C">
            <w:pPr>
              <w:numPr>
                <w:ilvl w:val="0"/>
                <w:numId w:val="10"/>
              </w:numPr>
              <w:spacing w:line="240" w:lineRule="auto"/>
              <w:ind w:left="493" w:hanging="284"/>
              <w:contextualSpacing/>
              <w:jc w:val="both"/>
              <w:rPr>
                <w:rFonts w:ascii="Times New Roman" w:hAnsi="Times New Roman"/>
                <w:color w:val="000000" w:themeColor="text1"/>
              </w:rPr>
            </w:pPr>
            <w:r w:rsidRPr="00981382">
              <w:rPr>
                <w:rFonts w:ascii="Times New Roman" w:hAnsi="Times New Roman"/>
                <w:color w:val="000000"/>
                <w:spacing w:val="-2"/>
              </w:rPr>
              <w:t>Nadanie K</w:t>
            </w:r>
            <w:r w:rsidR="00C543FB" w:rsidRPr="00981382">
              <w:rPr>
                <w:rFonts w:ascii="Times New Roman" w:hAnsi="Times New Roman"/>
                <w:color w:val="000000"/>
                <w:spacing w:val="-2"/>
              </w:rPr>
              <w:t>rajowej Radzie Doradców Podatkowych</w:t>
            </w:r>
            <w:r w:rsidR="00DD2869" w:rsidRPr="00981382">
              <w:rPr>
                <w:rFonts w:ascii="Times New Roman" w:hAnsi="Times New Roman"/>
                <w:color w:val="000000"/>
                <w:spacing w:val="-2"/>
              </w:rPr>
              <w:t xml:space="preserve">, zwanej dalej </w:t>
            </w:r>
            <w:r w:rsidR="00C543FB" w:rsidRPr="00EF705C">
              <w:rPr>
                <w:rFonts w:ascii="Times New Roman" w:hAnsi="Times New Roman"/>
                <w:color w:val="000000"/>
                <w:spacing w:val="-2"/>
              </w:rPr>
              <w:t>„K</w:t>
            </w:r>
            <w:r w:rsidRPr="00EF705C">
              <w:rPr>
                <w:rFonts w:ascii="Times New Roman" w:hAnsi="Times New Roman"/>
                <w:color w:val="000000"/>
                <w:spacing w:val="-2"/>
              </w:rPr>
              <w:t>RDP</w:t>
            </w:r>
            <w:r w:rsidR="00CE447D" w:rsidRPr="00EF705C">
              <w:rPr>
                <w:rFonts w:ascii="Times New Roman" w:hAnsi="Times New Roman"/>
                <w:color w:val="000000"/>
                <w:spacing w:val="-2"/>
              </w:rPr>
              <w:t>”</w:t>
            </w:r>
            <w:r w:rsidR="00DD2869" w:rsidRPr="00EF705C">
              <w:rPr>
                <w:rFonts w:ascii="Times New Roman" w:hAnsi="Times New Roman"/>
                <w:color w:val="000000"/>
                <w:spacing w:val="-2"/>
              </w:rPr>
              <w:t>,</w:t>
            </w:r>
            <w:r w:rsidRPr="00EF705C">
              <w:rPr>
                <w:rFonts w:ascii="Times New Roman" w:hAnsi="Times New Roman"/>
                <w:color w:val="000000"/>
                <w:spacing w:val="-2"/>
              </w:rPr>
              <w:t xml:space="preserve"> kompetencji do publikowania </w:t>
            </w:r>
            <w:r w:rsidR="001157AE" w:rsidRPr="00A6643D">
              <w:rPr>
                <w:rFonts w:ascii="Times New Roman" w:hAnsi="Times New Roman"/>
                <w:color w:val="000000"/>
                <w:spacing w:val="-2"/>
              </w:rPr>
              <w:t xml:space="preserve">danych doradców podatkowych wpinanych na prowadzoną </w:t>
            </w:r>
            <w:r w:rsidRPr="00A6643D">
              <w:rPr>
                <w:rFonts w:ascii="Times New Roman" w:hAnsi="Times New Roman"/>
                <w:color w:val="000000"/>
                <w:spacing w:val="-2"/>
              </w:rPr>
              <w:t xml:space="preserve">przez nią </w:t>
            </w:r>
            <w:r w:rsidR="001157AE" w:rsidRPr="00A6643D">
              <w:rPr>
                <w:rFonts w:ascii="Times New Roman" w:hAnsi="Times New Roman"/>
                <w:color w:val="000000"/>
                <w:spacing w:val="-2"/>
              </w:rPr>
              <w:t xml:space="preserve">listę </w:t>
            </w:r>
            <w:r w:rsidRPr="00A6643D">
              <w:rPr>
                <w:rFonts w:ascii="Times New Roman" w:hAnsi="Times New Roman"/>
                <w:color w:val="000000"/>
                <w:spacing w:val="-2"/>
              </w:rPr>
              <w:t>doradców podatkowych</w:t>
            </w:r>
            <w:r w:rsidRPr="00A6643D">
              <w:rPr>
                <w:rFonts w:ascii="Times New Roman" w:hAnsi="Times New Roman"/>
              </w:rPr>
              <w:t xml:space="preserve"> </w:t>
            </w:r>
            <w:r w:rsidR="001927D3" w:rsidRPr="00A6643D">
              <w:rPr>
                <w:rFonts w:ascii="Times New Roman" w:hAnsi="Times New Roman"/>
              </w:rPr>
              <w:t xml:space="preserve">– </w:t>
            </w:r>
            <w:bookmarkStart w:id="8" w:name="mip15058457"/>
            <w:bookmarkStart w:id="9" w:name="mip15058458"/>
            <w:bookmarkEnd w:id="8"/>
            <w:bookmarkEnd w:id="9"/>
            <w:r w:rsidR="001927D3" w:rsidRPr="00A6643D">
              <w:rPr>
                <w:rFonts w:ascii="Times New Roman" w:hAnsi="Times New Roman"/>
              </w:rPr>
              <w:t xml:space="preserve">lista ta, jako zbiór informacji pozwala na pozyskanie </w:t>
            </w:r>
            <w:r w:rsidR="006E16EE" w:rsidRPr="00A6643D">
              <w:rPr>
                <w:rFonts w:ascii="Times New Roman" w:hAnsi="Times New Roman"/>
              </w:rPr>
              <w:t>danych</w:t>
            </w:r>
            <w:r w:rsidR="001927D3" w:rsidRPr="00A6643D">
              <w:rPr>
                <w:rFonts w:ascii="Times New Roman" w:hAnsi="Times New Roman"/>
              </w:rPr>
              <w:t xml:space="preserve"> na temat osób uprawnionych do wykonywania czynności doradztwa podatkowego </w:t>
            </w:r>
            <w:r w:rsidRPr="00A6643D">
              <w:rPr>
                <w:rFonts w:ascii="Times New Roman" w:hAnsi="Times New Roman"/>
              </w:rPr>
              <w:t xml:space="preserve">i </w:t>
            </w:r>
            <w:r w:rsidR="001927D3" w:rsidRPr="00A6643D">
              <w:rPr>
                <w:rFonts w:ascii="Times New Roman" w:hAnsi="Times New Roman"/>
              </w:rPr>
              <w:t xml:space="preserve">jest jednym z </w:t>
            </w:r>
            <w:r w:rsidR="00063EDE" w:rsidRPr="00A6643D">
              <w:rPr>
                <w:rFonts w:ascii="Times New Roman" w:hAnsi="Times New Roman"/>
              </w:rPr>
              <w:t xml:space="preserve">ich </w:t>
            </w:r>
            <w:r w:rsidR="001927D3" w:rsidRPr="00A6643D">
              <w:rPr>
                <w:rFonts w:ascii="Times New Roman" w:hAnsi="Times New Roman"/>
              </w:rPr>
              <w:t>podstawowych</w:t>
            </w:r>
            <w:r w:rsidR="006E16EE" w:rsidRPr="00A6643D">
              <w:rPr>
                <w:rFonts w:ascii="Times New Roman" w:hAnsi="Times New Roman"/>
              </w:rPr>
              <w:t xml:space="preserve"> </w:t>
            </w:r>
            <w:r w:rsidR="001927D3" w:rsidRPr="00A6643D">
              <w:rPr>
                <w:rFonts w:ascii="Times New Roman" w:hAnsi="Times New Roman"/>
              </w:rPr>
              <w:t xml:space="preserve">źródeł mających gwarantować bezpieczeństwo funkcjonujących na rynku podmiotów </w:t>
            </w:r>
            <w:r w:rsidR="001927D3" w:rsidRPr="00A6643D">
              <w:rPr>
                <w:rFonts w:ascii="Times New Roman" w:hAnsi="Times New Roman"/>
                <w:color w:val="000000" w:themeColor="text1"/>
              </w:rPr>
              <w:t>korzystających z usług doradców podatkowych</w:t>
            </w:r>
            <w:r w:rsidRPr="00A6643D">
              <w:rPr>
                <w:rFonts w:ascii="Times New Roman" w:hAnsi="Times New Roman"/>
                <w:color w:val="000000" w:themeColor="text1"/>
              </w:rPr>
              <w:t>.</w:t>
            </w:r>
            <w:r w:rsidR="001927D3" w:rsidRPr="00A6643D">
              <w:rPr>
                <w:rFonts w:ascii="Times New Roman" w:hAnsi="Times New Roman"/>
                <w:color w:val="000000" w:themeColor="text1"/>
              </w:rPr>
              <w:t xml:space="preserve"> Obecnie obowiązek podawania do publicznej wiadomości danych doradców podatkowych</w:t>
            </w:r>
            <w:r w:rsidR="003E77CA" w:rsidRPr="00A6643D">
              <w:rPr>
                <w:rFonts w:ascii="Times New Roman" w:hAnsi="Times New Roman"/>
                <w:color w:val="000000" w:themeColor="text1"/>
              </w:rPr>
              <w:t xml:space="preserve"> </w:t>
            </w:r>
            <w:r w:rsidR="00063EDE">
              <w:rPr>
                <w:rFonts w:ascii="Times New Roman" w:hAnsi="Times New Roman"/>
              </w:rPr>
              <w:t>wpisanych na</w:t>
            </w:r>
            <w:r w:rsidR="00063EDE" w:rsidRPr="00A6643D">
              <w:rPr>
                <w:rFonts w:ascii="Times New Roman" w:hAnsi="Times New Roman"/>
              </w:rPr>
              <w:t xml:space="preserve"> </w:t>
            </w:r>
            <w:r w:rsidR="003E77CA" w:rsidRPr="00A6643D">
              <w:rPr>
                <w:rFonts w:ascii="Times New Roman" w:hAnsi="Times New Roman"/>
              </w:rPr>
              <w:t>list</w:t>
            </w:r>
            <w:r w:rsidR="00063EDE">
              <w:rPr>
                <w:rFonts w:ascii="Times New Roman" w:hAnsi="Times New Roman"/>
              </w:rPr>
              <w:t>ę</w:t>
            </w:r>
            <w:r w:rsidR="003E77CA" w:rsidRPr="00A6643D">
              <w:rPr>
                <w:rFonts w:ascii="Times New Roman" w:hAnsi="Times New Roman"/>
              </w:rPr>
              <w:t>, obejmujących: numer i datę wpisu na listę, imię i nazwisko doradcy podatkowego oraz miejsce wykonywania czynności doradztwa podatkowego (siedzibę)</w:t>
            </w:r>
            <w:r w:rsidR="001927D3" w:rsidRPr="00A6643D">
              <w:rPr>
                <w:rFonts w:ascii="Times New Roman" w:hAnsi="Times New Roman"/>
                <w:color w:val="000000" w:themeColor="text1"/>
              </w:rPr>
              <w:t xml:space="preserve">, jak i wszelkich zmian w tym zakresie, spoczywa na </w:t>
            </w:r>
            <w:r w:rsidR="00C818A4" w:rsidRPr="00A6643D">
              <w:rPr>
                <w:rFonts w:ascii="Times New Roman" w:hAnsi="Times New Roman"/>
                <w:color w:val="000000" w:themeColor="text1"/>
              </w:rPr>
              <w:t>ministrze właściwym do spraw finansów publicznych</w:t>
            </w:r>
            <w:r w:rsidR="00AC6959" w:rsidRPr="00A6643D">
              <w:rPr>
                <w:rFonts w:ascii="Times New Roman" w:hAnsi="Times New Roman"/>
                <w:color w:val="000000" w:themeColor="text1"/>
              </w:rPr>
              <w:t xml:space="preserve">, zwanym dalej </w:t>
            </w:r>
            <w:r w:rsidR="001927D3" w:rsidRPr="00A6643D">
              <w:rPr>
                <w:rFonts w:ascii="Times New Roman" w:hAnsi="Times New Roman"/>
                <w:color w:val="000000" w:themeColor="text1"/>
              </w:rPr>
              <w:t>„MF</w:t>
            </w:r>
            <w:r w:rsidRPr="00A6643D">
              <w:rPr>
                <w:rFonts w:ascii="Times New Roman" w:hAnsi="Times New Roman"/>
                <w:color w:val="000000" w:themeColor="text1"/>
              </w:rPr>
              <w:t>”</w:t>
            </w:r>
            <w:r w:rsidR="006E16EE" w:rsidRPr="00A6643D">
              <w:rPr>
                <w:rFonts w:ascii="Times New Roman" w:hAnsi="Times New Roman"/>
                <w:color w:val="000000" w:themeColor="text1"/>
              </w:rPr>
              <w:t xml:space="preserve">, który publikuje je w oparciu o dane przekazane </w:t>
            </w:r>
            <w:r w:rsidR="00794380" w:rsidRPr="00A6643D">
              <w:rPr>
                <w:rFonts w:ascii="Times New Roman" w:hAnsi="Times New Roman"/>
                <w:color w:val="000000" w:themeColor="text1"/>
              </w:rPr>
              <w:t xml:space="preserve">mu kilka razy do roku </w:t>
            </w:r>
            <w:r w:rsidR="006E16EE" w:rsidRPr="00A6643D">
              <w:rPr>
                <w:rFonts w:ascii="Times New Roman" w:hAnsi="Times New Roman"/>
                <w:color w:val="000000" w:themeColor="text1"/>
              </w:rPr>
              <w:t xml:space="preserve">przez </w:t>
            </w:r>
            <w:r w:rsidR="00312C5E" w:rsidRPr="00A6643D">
              <w:rPr>
                <w:rFonts w:ascii="Times New Roman" w:hAnsi="Times New Roman"/>
                <w:color w:val="000000" w:themeColor="text1"/>
              </w:rPr>
              <w:t>KRDP</w:t>
            </w:r>
            <w:bookmarkStart w:id="10" w:name="mip15058466"/>
            <w:bookmarkEnd w:id="10"/>
            <w:r w:rsidR="00794380" w:rsidRPr="00A6643D">
              <w:rPr>
                <w:rFonts w:ascii="Times New Roman" w:hAnsi="Times New Roman"/>
                <w:color w:val="000000" w:themeColor="text1"/>
              </w:rPr>
              <w:t>. M</w:t>
            </w:r>
            <w:r w:rsidR="003E77CA" w:rsidRPr="00A6643D">
              <w:rPr>
                <w:rFonts w:ascii="Times New Roman" w:hAnsi="Times New Roman"/>
                <w:color w:val="000000" w:themeColor="text1"/>
              </w:rPr>
              <w:t>ając na uwadze główny cel</w:t>
            </w:r>
            <w:r w:rsidR="00063EDE">
              <w:rPr>
                <w:rFonts w:ascii="Times New Roman" w:hAnsi="Times New Roman"/>
                <w:color w:val="000000" w:themeColor="text1"/>
              </w:rPr>
              <w:t xml:space="preserve"> przyjęcia takiego rozwiązania</w:t>
            </w:r>
            <w:r w:rsidR="003E77CA" w:rsidRPr="00A6643D">
              <w:rPr>
                <w:rFonts w:ascii="Times New Roman" w:hAnsi="Times New Roman"/>
                <w:color w:val="000000" w:themeColor="text1"/>
              </w:rPr>
              <w:t>, jakim niewątpliwie było upowszechnienie aktualnych informacji na temat osób posiadających uprawnienia do wykonywania zawodu doradcy podatkowego, obowiązujące rozwiązanie</w:t>
            </w:r>
            <w:r w:rsidR="00063EDE">
              <w:rPr>
                <w:rFonts w:ascii="Times New Roman" w:hAnsi="Times New Roman"/>
                <w:color w:val="000000" w:themeColor="text1"/>
              </w:rPr>
              <w:t>,</w:t>
            </w:r>
            <w:r w:rsidR="003E77CA" w:rsidRPr="00A6643D">
              <w:rPr>
                <w:rFonts w:ascii="Times New Roman" w:hAnsi="Times New Roman"/>
                <w:color w:val="000000" w:themeColor="text1"/>
              </w:rPr>
              <w:t xml:space="preserve"> przy częstotliwości</w:t>
            </w:r>
            <w:r w:rsidR="00794380" w:rsidRPr="00A6643D">
              <w:rPr>
                <w:rFonts w:ascii="Times New Roman" w:hAnsi="Times New Roman"/>
                <w:color w:val="000000" w:themeColor="text1"/>
              </w:rPr>
              <w:t xml:space="preserve"> i ilości </w:t>
            </w:r>
            <w:r w:rsidR="003E77CA" w:rsidRPr="00A6643D">
              <w:rPr>
                <w:rFonts w:ascii="Times New Roman" w:hAnsi="Times New Roman"/>
                <w:color w:val="000000" w:themeColor="text1"/>
              </w:rPr>
              <w:t>mogących powstać w ciągu roku w tym zakresie zmian</w:t>
            </w:r>
            <w:r w:rsidR="00063EDE">
              <w:rPr>
                <w:rFonts w:ascii="Times New Roman" w:hAnsi="Times New Roman"/>
                <w:color w:val="000000" w:themeColor="text1"/>
              </w:rPr>
              <w:t>,</w:t>
            </w:r>
            <w:r w:rsidR="003E77CA" w:rsidRPr="00A6643D">
              <w:rPr>
                <w:rFonts w:ascii="Times New Roman" w:hAnsi="Times New Roman"/>
                <w:color w:val="000000" w:themeColor="text1"/>
              </w:rPr>
              <w:t xml:space="preserve"> wydaje się być </w:t>
            </w:r>
            <w:r w:rsidR="00DD3D1B" w:rsidRPr="00A6643D">
              <w:rPr>
                <w:rFonts w:ascii="Times New Roman" w:hAnsi="Times New Roman"/>
                <w:color w:val="000000" w:themeColor="text1"/>
              </w:rPr>
              <w:t>niewystarczające dla</w:t>
            </w:r>
            <w:r w:rsidR="003E77CA" w:rsidRPr="00A6643D">
              <w:rPr>
                <w:rFonts w:ascii="Times New Roman" w:hAnsi="Times New Roman"/>
                <w:color w:val="000000" w:themeColor="text1"/>
              </w:rPr>
              <w:t xml:space="preserve"> jego realizacji.</w:t>
            </w:r>
            <w:r w:rsidR="00794380" w:rsidRPr="00A6643D">
              <w:rPr>
                <w:rFonts w:ascii="Times New Roman" w:hAnsi="Times New Roman"/>
                <w:color w:val="000000" w:themeColor="text1"/>
              </w:rPr>
              <w:t xml:space="preserve"> </w:t>
            </w:r>
            <w:r w:rsidR="003E77CA" w:rsidRPr="00A6643D">
              <w:rPr>
                <w:rFonts w:ascii="Times New Roman" w:hAnsi="Times New Roman"/>
                <w:color w:val="000000" w:themeColor="text1"/>
              </w:rPr>
              <w:t xml:space="preserve">Dlatego też przyjęto rozwiązanie obligujące </w:t>
            </w:r>
            <w:r w:rsidR="00794380" w:rsidRPr="00A6643D">
              <w:rPr>
                <w:rFonts w:ascii="Times New Roman" w:hAnsi="Times New Roman"/>
                <w:color w:val="000000" w:themeColor="text1"/>
              </w:rPr>
              <w:t>KRDP</w:t>
            </w:r>
            <w:r w:rsidR="003E77CA" w:rsidRPr="00A6643D">
              <w:rPr>
                <w:rFonts w:ascii="Times New Roman" w:hAnsi="Times New Roman"/>
                <w:color w:val="000000" w:themeColor="text1"/>
              </w:rPr>
              <w:t xml:space="preserve">, jako </w:t>
            </w:r>
            <w:r w:rsidR="00794380" w:rsidRPr="00A6643D">
              <w:rPr>
                <w:rFonts w:ascii="Times New Roman" w:hAnsi="Times New Roman"/>
                <w:color w:val="000000" w:themeColor="text1"/>
              </w:rPr>
              <w:t xml:space="preserve">podmiot prowadzący </w:t>
            </w:r>
            <w:r w:rsidR="003E77CA" w:rsidRPr="00A6643D">
              <w:rPr>
                <w:rFonts w:ascii="Times New Roman" w:hAnsi="Times New Roman"/>
                <w:color w:val="000000" w:themeColor="text1"/>
              </w:rPr>
              <w:t>list</w:t>
            </w:r>
            <w:r w:rsidR="00794380" w:rsidRPr="00A6643D">
              <w:rPr>
                <w:rFonts w:ascii="Times New Roman" w:hAnsi="Times New Roman"/>
                <w:color w:val="000000" w:themeColor="text1"/>
              </w:rPr>
              <w:t>ę</w:t>
            </w:r>
            <w:r w:rsidR="003E77CA" w:rsidRPr="00A6643D">
              <w:rPr>
                <w:rFonts w:ascii="Times New Roman" w:hAnsi="Times New Roman"/>
                <w:color w:val="000000" w:themeColor="text1"/>
              </w:rPr>
              <w:t xml:space="preserve"> doradców podatkowych</w:t>
            </w:r>
            <w:r w:rsidR="00925172">
              <w:rPr>
                <w:rFonts w:ascii="Times New Roman" w:hAnsi="Times New Roman"/>
                <w:color w:val="000000" w:themeColor="text1"/>
              </w:rPr>
              <w:t>,</w:t>
            </w:r>
            <w:r w:rsidR="003E77CA" w:rsidRPr="00A6643D">
              <w:rPr>
                <w:rFonts w:ascii="Times New Roman" w:hAnsi="Times New Roman"/>
                <w:color w:val="000000" w:themeColor="text1"/>
              </w:rPr>
              <w:t xml:space="preserve"> do podawania do publicznej wiadomości – poprzez publikację </w:t>
            </w:r>
            <w:r w:rsidR="00063EDE" w:rsidRPr="00063EDE">
              <w:rPr>
                <w:rFonts w:ascii="Times New Roman" w:hAnsi="Times New Roman"/>
                <w:color w:val="000000" w:themeColor="text1"/>
              </w:rPr>
              <w:t>w Biuletynie Informacji Publicznej na swojej stronie podmiotowej</w:t>
            </w:r>
            <w:r w:rsidR="00063EDE" w:rsidRPr="00063EDE" w:rsidDel="00063EDE">
              <w:rPr>
                <w:rFonts w:ascii="Times New Roman" w:hAnsi="Times New Roman"/>
                <w:color w:val="000000" w:themeColor="text1"/>
              </w:rPr>
              <w:t xml:space="preserve"> </w:t>
            </w:r>
            <w:r w:rsidR="003E77CA" w:rsidRPr="00A6643D">
              <w:rPr>
                <w:rFonts w:ascii="Times New Roman" w:hAnsi="Times New Roman"/>
                <w:color w:val="000000" w:themeColor="text1"/>
              </w:rPr>
              <w:t>– danych doradców podatkowych w</w:t>
            </w:r>
            <w:r w:rsidR="00667872">
              <w:rPr>
                <w:rFonts w:ascii="Times New Roman" w:hAnsi="Times New Roman"/>
                <w:color w:val="000000" w:themeColor="text1"/>
              </w:rPr>
              <w:t> </w:t>
            </w:r>
            <w:r w:rsidR="003E77CA" w:rsidRPr="00A6643D">
              <w:rPr>
                <w:rFonts w:ascii="Times New Roman" w:hAnsi="Times New Roman"/>
                <w:color w:val="000000" w:themeColor="text1"/>
              </w:rPr>
              <w:t xml:space="preserve">zakresie </w:t>
            </w:r>
            <w:r w:rsidR="00921751">
              <w:rPr>
                <w:rFonts w:ascii="Times New Roman" w:hAnsi="Times New Roman"/>
                <w:color w:val="000000" w:themeColor="text1"/>
              </w:rPr>
              <w:t>zbieżnym z tym</w:t>
            </w:r>
            <w:r w:rsidR="003E77CA" w:rsidRPr="00A6643D">
              <w:rPr>
                <w:rFonts w:ascii="Times New Roman" w:hAnsi="Times New Roman"/>
                <w:color w:val="000000" w:themeColor="text1"/>
              </w:rPr>
              <w:t> </w:t>
            </w:r>
            <w:r w:rsidR="00921751">
              <w:rPr>
                <w:rFonts w:ascii="Times New Roman" w:hAnsi="Times New Roman"/>
                <w:color w:val="000000" w:themeColor="text1"/>
              </w:rPr>
              <w:t xml:space="preserve">w </w:t>
            </w:r>
            <w:r w:rsidR="003E77CA" w:rsidRPr="00A6643D">
              <w:rPr>
                <w:rFonts w:ascii="Times New Roman" w:hAnsi="Times New Roman"/>
                <w:color w:val="000000" w:themeColor="text1"/>
              </w:rPr>
              <w:t>jaki</w:t>
            </w:r>
            <w:r w:rsidR="00921751">
              <w:rPr>
                <w:rFonts w:ascii="Times New Roman" w:hAnsi="Times New Roman"/>
                <w:color w:val="000000" w:themeColor="text1"/>
              </w:rPr>
              <w:t>m</w:t>
            </w:r>
            <w:r w:rsidR="003E77CA" w:rsidRPr="00A6643D">
              <w:rPr>
                <w:rFonts w:ascii="Times New Roman" w:hAnsi="Times New Roman"/>
                <w:color w:val="000000" w:themeColor="text1"/>
              </w:rPr>
              <w:t xml:space="preserve"> obecnie publikuje </w:t>
            </w:r>
            <w:r w:rsidR="00921751">
              <w:rPr>
                <w:rFonts w:ascii="Times New Roman" w:hAnsi="Times New Roman"/>
                <w:color w:val="000000" w:themeColor="text1"/>
              </w:rPr>
              <w:t>je</w:t>
            </w:r>
            <w:r w:rsidR="003E77CA" w:rsidRPr="00A6643D">
              <w:rPr>
                <w:rFonts w:ascii="Times New Roman" w:hAnsi="Times New Roman"/>
                <w:color w:val="000000" w:themeColor="text1"/>
              </w:rPr>
              <w:t xml:space="preserve"> </w:t>
            </w:r>
            <w:r w:rsidR="00794380" w:rsidRPr="00A6643D">
              <w:rPr>
                <w:rFonts w:ascii="Times New Roman" w:hAnsi="Times New Roman"/>
                <w:color w:val="000000" w:themeColor="text1"/>
              </w:rPr>
              <w:t>MF.</w:t>
            </w:r>
            <w:r w:rsidR="00981382">
              <w:rPr>
                <w:rFonts w:ascii="Times New Roman" w:hAnsi="Times New Roman"/>
                <w:color w:val="000000" w:themeColor="text1"/>
              </w:rPr>
              <w:t xml:space="preserve"> </w:t>
            </w:r>
            <w:r w:rsidR="00C818A4" w:rsidRPr="00981382">
              <w:rPr>
                <w:rFonts w:ascii="Times New Roman" w:hAnsi="Times New Roman"/>
                <w:color w:val="000000" w:themeColor="text1"/>
              </w:rPr>
              <w:t xml:space="preserve">Proponowane </w:t>
            </w:r>
            <w:r w:rsidR="001927D3" w:rsidRPr="00981382">
              <w:rPr>
                <w:rFonts w:ascii="Times New Roman" w:hAnsi="Times New Roman"/>
                <w:color w:val="000000" w:themeColor="text1"/>
              </w:rPr>
              <w:t>zmiany przyczynią się do zapewnienia aktualności</w:t>
            </w:r>
            <w:r w:rsidR="006E16EE" w:rsidRPr="00981382">
              <w:rPr>
                <w:rFonts w:ascii="Times New Roman" w:hAnsi="Times New Roman"/>
                <w:color w:val="000000" w:themeColor="text1"/>
              </w:rPr>
              <w:t xml:space="preserve"> </w:t>
            </w:r>
            <w:r w:rsidR="00DA1747">
              <w:rPr>
                <w:rFonts w:ascii="Times New Roman" w:hAnsi="Times New Roman"/>
                <w:color w:val="000000" w:themeColor="text1"/>
              </w:rPr>
              <w:t xml:space="preserve">powszechnie dostępnych danych osób mających uprawnienia </w:t>
            </w:r>
            <w:r w:rsidR="006E16EE" w:rsidRPr="00981382">
              <w:rPr>
                <w:rFonts w:ascii="Times New Roman" w:hAnsi="Times New Roman"/>
                <w:color w:val="000000" w:themeColor="text1"/>
              </w:rPr>
              <w:t>doradc</w:t>
            </w:r>
            <w:r w:rsidR="00DA1747">
              <w:rPr>
                <w:rFonts w:ascii="Times New Roman" w:hAnsi="Times New Roman"/>
                <w:color w:val="000000" w:themeColor="text1"/>
              </w:rPr>
              <w:t xml:space="preserve">y </w:t>
            </w:r>
            <w:r w:rsidR="006E16EE" w:rsidRPr="00981382">
              <w:rPr>
                <w:rFonts w:ascii="Times New Roman" w:hAnsi="Times New Roman"/>
                <w:color w:val="000000" w:themeColor="text1"/>
              </w:rPr>
              <w:t>podatkow</w:t>
            </w:r>
            <w:r w:rsidR="00DA1747">
              <w:rPr>
                <w:rFonts w:ascii="Times New Roman" w:hAnsi="Times New Roman"/>
                <w:color w:val="000000" w:themeColor="text1"/>
              </w:rPr>
              <w:t>ego</w:t>
            </w:r>
            <w:r w:rsidR="001927D3" w:rsidRPr="00981382">
              <w:rPr>
                <w:rFonts w:ascii="Times New Roman" w:hAnsi="Times New Roman"/>
                <w:color w:val="000000" w:themeColor="text1"/>
              </w:rPr>
              <w:t>, a w konsekwencji zwiększ</w:t>
            </w:r>
            <w:r w:rsidR="00063EDE">
              <w:rPr>
                <w:rFonts w:ascii="Times New Roman" w:hAnsi="Times New Roman"/>
                <w:color w:val="000000" w:themeColor="text1"/>
              </w:rPr>
              <w:t>enia</w:t>
            </w:r>
            <w:r w:rsidR="001927D3" w:rsidRPr="00981382">
              <w:rPr>
                <w:rFonts w:ascii="Times New Roman" w:hAnsi="Times New Roman"/>
                <w:color w:val="000000" w:themeColor="text1"/>
              </w:rPr>
              <w:t xml:space="preserve"> ochrony podatników korzystających </w:t>
            </w:r>
            <w:r w:rsidR="00C818A4" w:rsidRPr="00EF705C">
              <w:rPr>
                <w:rFonts w:ascii="Times New Roman" w:hAnsi="Times New Roman"/>
                <w:color w:val="000000" w:themeColor="text1"/>
              </w:rPr>
              <w:t>albo</w:t>
            </w:r>
            <w:r w:rsidR="001927D3" w:rsidRPr="00EF705C">
              <w:rPr>
                <w:rFonts w:ascii="Times New Roman" w:hAnsi="Times New Roman"/>
                <w:color w:val="000000" w:themeColor="text1"/>
              </w:rPr>
              <w:t xml:space="preserve"> chcących skorzystać z </w:t>
            </w:r>
            <w:r w:rsidR="00C818A4" w:rsidRPr="00EF705C">
              <w:rPr>
                <w:rFonts w:ascii="Times New Roman" w:hAnsi="Times New Roman"/>
                <w:color w:val="000000" w:themeColor="text1"/>
              </w:rPr>
              <w:t>usług</w:t>
            </w:r>
            <w:r w:rsidR="001927D3" w:rsidRPr="00EF705C">
              <w:rPr>
                <w:rFonts w:ascii="Times New Roman" w:hAnsi="Times New Roman"/>
                <w:color w:val="000000" w:themeColor="text1"/>
              </w:rPr>
              <w:t xml:space="preserve"> </w:t>
            </w:r>
            <w:r w:rsidR="00DA1747">
              <w:rPr>
                <w:rFonts w:ascii="Times New Roman" w:hAnsi="Times New Roman"/>
                <w:color w:val="000000" w:themeColor="text1"/>
              </w:rPr>
              <w:t>tych podmiotów.</w:t>
            </w:r>
            <w:r w:rsidR="00E539F2">
              <w:rPr>
                <w:rFonts w:ascii="Times New Roman" w:hAnsi="Times New Roman"/>
                <w:color w:val="000000" w:themeColor="text1"/>
              </w:rPr>
              <w:t xml:space="preserve"> Jednocześnie celem czasowego ograniczenia dotychczasowej publikacji danych osób skreślonych z listy, wskazano okres</w:t>
            </w:r>
            <w:r w:rsidR="003D7E50">
              <w:rPr>
                <w:rFonts w:ascii="Times New Roman" w:hAnsi="Times New Roman"/>
                <w:color w:val="000000" w:themeColor="text1"/>
              </w:rPr>
              <w:t>,</w:t>
            </w:r>
            <w:r w:rsidR="00E539F2">
              <w:rPr>
                <w:rFonts w:ascii="Times New Roman" w:hAnsi="Times New Roman"/>
                <w:color w:val="000000" w:themeColor="text1"/>
              </w:rPr>
              <w:t xml:space="preserve"> po upływie którego publikacja w tym zakresie zostanie usunięta.</w:t>
            </w:r>
          </w:p>
          <w:p w14:paraId="5FE0C4A2" w14:textId="3538878B" w:rsidR="00650A96" w:rsidRPr="00A6643D" w:rsidRDefault="001927D3" w:rsidP="00650A96">
            <w:pPr>
              <w:pStyle w:val="Akapitzlist"/>
              <w:numPr>
                <w:ilvl w:val="0"/>
                <w:numId w:val="10"/>
              </w:numPr>
              <w:spacing w:line="240" w:lineRule="auto"/>
              <w:ind w:left="493" w:hanging="284"/>
              <w:jc w:val="both"/>
              <w:rPr>
                <w:rFonts w:ascii="Times New Roman" w:hAnsi="Times New Roman"/>
              </w:rPr>
            </w:pPr>
            <w:r w:rsidRPr="00981382">
              <w:rPr>
                <w:rFonts w:ascii="Times New Roman" w:hAnsi="Times New Roman"/>
              </w:rPr>
              <w:t xml:space="preserve">Zobowiązanie </w:t>
            </w:r>
            <w:r w:rsidR="00C543FB" w:rsidRPr="00981382">
              <w:rPr>
                <w:rFonts w:ascii="Times New Roman" w:hAnsi="Times New Roman"/>
              </w:rPr>
              <w:t>KRDP</w:t>
            </w:r>
            <w:r w:rsidR="00867CF9" w:rsidRPr="00EF705C">
              <w:rPr>
                <w:rFonts w:ascii="Times New Roman" w:hAnsi="Times New Roman"/>
              </w:rPr>
              <w:t xml:space="preserve"> </w:t>
            </w:r>
            <w:r w:rsidRPr="00EF705C">
              <w:rPr>
                <w:rFonts w:ascii="Times New Roman" w:hAnsi="Times New Roman"/>
              </w:rPr>
              <w:t xml:space="preserve">do przekazywania MF </w:t>
            </w:r>
            <w:r w:rsidRPr="00EF705C">
              <w:rPr>
                <w:rFonts w:ascii="Times New Roman" w:hAnsi="Times New Roman"/>
                <w:color w:val="000000" w:themeColor="text1"/>
              </w:rPr>
              <w:t>uzasadnienia do podjętych przez K</w:t>
            </w:r>
            <w:r w:rsidR="00C543FB" w:rsidRPr="00EF705C">
              <w:rPr>
                <w:rFonts w:ascii="Times New Roman" w:hAnsi="Times New Roman"/>
                <w:color w:val="000000" w:themeColor="text1"/>
              </w:rPr>
              <w:t>rajowy Zjazd Doradców Podatkowych</w:t>
            </w:r>
            <w:r w:rsidR="00DD2869" w:rsidRPr="00A6643D">
              <w:rPr>
                <w:rFonts w:ascii="Times New Roman" w:hAnsi="Times New Roman"/>
                <w:color w:val="000000" w:themeColor="text1"/>
              </w:rPr>
              <w:t xml:space="preserve">, zwany dalej </w:t>
            </w:r>
            <w:r w:rsidR="00C543FB" w:rsidRPr="00A6643D">
              <w:rPr>
                <w:rFonts w:ascii="Times New Roman" w:hAnsi="Times New Roman"/>
                <w:color w:val="000000" w:themeColor="text1"/>
              </w:rPr>
              <w:t>„K</w:t>
            </w:r>
            <w:r w:rsidRPr="00A6643D">
              <w:rPr>
                <w:rFonts w:ascii="Times New Roman" w:hAnsi="Times New Roman"/>
                <w:color w:val="000000" w:themeColor="text1"/>
              </w:rPr>
              <w:t>ZDP</w:t>
            </w:r>
            <w:r w:rsidR="00C543FB" w:rsidRPr="00A6643D">
              <w:rPr>
                <w:rFonts w:ascii="Times New Roman" w:hAnsi="Times New Roman"/>
                <w:color w:val="000000" w:themeColor="text1"/>
              </w:rPr>
              <w:t>”</w:t>
            </w:r>
            <w:r w:rsidRPr="00A6643D">
              <w:rPr>
                <w:rFonts w:ascii="Times New Roman" w:hAnsi="Times New Roman"/>
                <w:color w:val="000000" w:themeColor="text1"/>
              </w:rPr>
              <w:t xml:space="preserve"> lub KRDP uchwał</w:t>
            </w:r>
            <w:r w:rsidR="00040029" w:rsidRPr="00A6643D">
              <w:rPr>
                <w:rFonts w:ascii="Times New Roman" w:hAnsi="Times New Roman"/>
                <w:color w:val="000000" w:themeColor="text1"/>
              </w:rPr>
              <w:t xml:space="preserve"> </w:t>
            </w:r>
            <w:r w:rsidRPr="00A6643D">
              <w:rPr>
                <w:rFonts w:ascii="Times New Roman" w:hAnsi="Times New Roman"/>
                <w:color w:val="000000" w:themeColor="text1"/>
              </w:rPr>
              <w:t xml:space="preserve">– </w:t>
            </w:r>
            <w:r w:rsidR="006E16EE" w:rsidRPr="00A6643D">
              <w:rPr>
                <w:rFonts w:ascii="Times New Roman" w:hAnsi="Times New Roman"/>
                <w:color w:val="000000" w:themeColor="text1"/>
              </w:rPr>
              <w:t>z</w:t>
            </w:r>
            <w:r w:rsidRPr="00A6643D">
              <w:rPr>
                <w:rFonts w:ascii="Times New Roman" w:hAnsi="Times New Roman"/>
                <w:color w:val="000000" w:themeColor="text1"/>
              </w:rPr>
              <w:t xml:space="preserve"> uwagi na fakt, że ww. akty prawa wewnątrzkorporacyjnego charakteryzują się często dużym stopniem ogólności, co niekiedy skutkuje nieścisłościami i wątpliwościami co do ich zasadności czy celu,</w:t>
            </w:r>
            <w:r w:rsidR="00063EDE">
              <w:rPr>
                <w:rFonts w:ascii="Times New Roman" w:hAnsi="Times New Roman"/>
                <w:color w:val="000000" w:themeColor="text1"/>
              </w:rPr>
              <w:t xml:space="preserve"> jaki ma zostać zrealizowany,</w:t>
            </w:r>
            <w:r w:rsidRPr="00A6643D">
              <w:rPr>
                <w:rFonts w:ascii="Times New Roman" w:hAnsi="Times New Roman"/>
                <w:color w:val="000000" w:themeColor="text1"/>
              </w:rPr>
              <w:t xml:space="preserve"> </w:t>
            </w:r>
            <w:r w:rsidR="00063EDE">
              <w:rPr>
                <w:rFonts w:ascii="Times New Roman" w:hAnsi="Times New Roman"/>
                <w:color w:val="000000" w:themeColor="text1"/>
              </w:rPr>
              <w:t>proponuje się wprowadzenie</w:t>
            </w:r>
            <w:r w:rsidRPr="00A6643D">
              <w:rPr>
                <w:rFonts w:ascii="Times New Roman" w:hAnsi="Times New Roman"/>
                <w:color w:val="000000" w:themeColor="text1"/>
              </w:rPr>
              <w:t xml:space="preserve"> obowiąz</w:t>
            </w:r>
            <w:r w:rsidR="00063EDE">
              <w:rPr>
                <w:rFonts w:ascii="Times New Roman" w:hAnsi="Times New Roman"/>
                <w:color w:val="000000" w:themeColor="text1"/>
              </w:rPr>
              <w:t>ku</w:t>
            </w:r>
            <w:r w:rsidRPr="00A6643D">
              <w:rPr>
                <w:rFonts w:ascii="Times New Roman" w:hAnsi="Times New Roman"/>
                <w:color w:val="000000" w:themeColor="text1"/>
              </w:rPr>
              <w:t xml:space="preserve"> przekazywania przez przewodniczącego KRDP</w:t>
            </w:r>
            <w:r w:rsidR="000A2CAA">
              <w:rPr>
                <w:rFonts w:ascii="Times New Roman" w:hAnsi="Times New Roman"/>
                <w:color w:val="000000" w:themeColor="text1"/>
              </w:rPr>
              <w:t>,</w:t>
            </w:r>
            <w:r w:rsidRPr="00A6643D">
              <w:rPr>
                <w:rFonts w:ascii="Times New Roman" w:hAnsi="Times New Roman"/>
                <w:color w:val="000000" w:themeColor="text1"/>
              </w:rPr>
              <w:t xml:space="preserve"> na wezwanie MF</w:t>
            </w:r>
            <w:r w:rsidR="000A2CAA">
              <w:rPr>
                <w:rFonts w:ascii="Times New Roman" w:hAnsi="Times New Roman"/>
                <w:color w:val="000000" w:themeColor="text1"/>
              </w:rPr>
              <w:t>,</w:t>
            </w:r>
            <w:r w:rsidRPr="00A6643D">
              <w:rPr>
                <w:rFonts w:ascii="Times New Roman" w:hAnsi="Times New Roman"/>
                <w:color w:val="000000" w:themeColor="text1"/>
              </w:rPr>
              <w:t xml:space="preserve"> uzasadnienia do weryfikowanej</w:t>
            </w:r>
            <w:r w:rsidR="00867CF9" w:rsidRPr="00A6643D">
              <w:rPr>
                <w:rFonts w:ascii="Times New Roman" w:hAnsi="Times New Roman"/>
                <w:color w:val="000000" w:themeColor="text1"/>
              </w:rPr>
              <w:t xml:space="preserve"> przez MF – zgodnie z dotychczasowym brzmieniem ustawy </w:t>
            </w:r>
            <w:r w:rsidR="00063EDE">
              <w:rPr>
                <w:rFonts w:ascii="Times New Roman" w:hAnsi="Times New Roman"/>
                <w:color w:val="000000" w:themeColor="text1"/>
              </w:rPr>
              <w:t>–</w:t>
            </w:r>
            <w:r w:rsidR="00063EDE" w:rsidRPr="00A6643D">
              <w:rPr>
                <w:rFonts w:ascii="Times New Roman" w:hAnsi="Times New Roman"/>
                <w:color w:val="000000" w:themeColor="text1"/>
              </w:rPr>
              <w:t xml:space="preserve"> </w:t>
            </w:r>
            <w:r w:rsidRPr="00A6643D">
              <w:rPr>
                <w:rFonts w:ascii="Times New Roman" w:hAnsi="Times New Roman"/>
                <w:color w:val="000000" w:themeColor="text1"/>
              </w:rPr>
              <w:t xml:space="preserve">uchwały KZDP lub KRDP. </w:t>
            </w:r>
            <w:r w:rsidR="00867CF9" w:rsidRPr="00A6643D">
              <w:rPr>
                <w:rFonts w:ascii="Times New Roman" w:hAnsi="Times New Roman"/>
                <w:color w:val="000000" w:themeColor="text1"/>
              </w:rPr>
              <w:t>R</w:t>
            </w:r>
            <w:r w:rsidRPr="00A6643D">
              <w:rPr>
                <w:rFonts w:ascii="Times New Roman" w:hAnsi="Times New Roman"/>
                <w:color w:val="000000" w:themeColor="text1"/>
              </w:rPr>
              <w:t xml:space="preserve">ozwiązanie </w:t>
            </w:r>
            <w:r w:rsidR="00867CF9" w:rsidRPr="00A6643D">
              <w:rPr>
                <w:rFonts w:ascii="Times New Roman" w:hAnsi="Times New Roman"/>
                <w:color w:val="000000" w:themeColor="text1"/>
              </w:rPr>
              <w:t xml:space="preserve">to </w:t>
            </w:r>
            <w:r w:rsidRPr="00A6643D">
              <w:rPr>
                <w:rFonts w:ascii="Times New Roman" w:hAnsi="Times New Roman"/>
                <w:color w:val="000000" w:themeColor="text1"/>
              </w:rPr>
              <w:t>usprawni prowadzone przez MF ww. czynności kontrolne oraz przyczyni się do zapewnienia celowości, adekwatności, reprezentatywności oraz poprawności uchwał organów KIDP w ramach rozbudowanego wewnątrzkorporacyjnego systemu prawa.</w:t>
            </w:r>
          </w:p>
          <w:p w14:paraId="07F4EA22" w14:textId="65096FC6" w:rsidR="008613A9" w:rsidRPr="008613A9" w:rsidRDefault="006E16EE" w:rsidP="00667872">
            <w:pPr>
              <w:pStyle w:val="Akapitzlist"/>
              <w:numPr>
                <w:ilvl w:val="0"/>
                <w:numId w:val="10"/>
              </w:numPr>
              <w:spacing w:line="240" w:lineRule="auto"/>
              <w:ind w:left="493" w:hanging="284"/>
              <w:jc w:val="both"/>
              <w:rPr>
                <w:rFonts w:ascii="Times New Roman" w:hAnsi="Times New Roman"/>
              </w:rPr>
            </w:pPr>
            <w:r w:rsidRPr="000A2CAA">
              <w:rPr>
                <w:rFonts w:ascii="Times New Roman" w:hAnsi="Times New Roman"/>
                <w:color w:val="000000" w:themeColor="text1"/>
              </w:rPr>
              <w:t xml:space="preserve">Uzupełnienie </w:t>
            </w:r>
            <w:r w:rsidR="00867CF9" w:rsidRPr="000A2CAA">
              <w:rPr>
                <w:rFonts w:ascii="Times New Roman" w:hAnsi="Times New Roman"/>
                <w:color w:val="000000" w:themeColor="text1"/>
              </w:rPr>
              <w:t>przepisów regulujących postępowanie dyscyplinarne</w:t>
            </w:r>
            <w:r w:rsidR="000E50DF" w:rsidRPr="000A2CAA">
              <w:rPr>
                <w:rFonts w:ascii="Times New Roman" w:hAnsi="Times New Roman"/>
                <w:color w:val="000000" w:themeColor="text1"/>
              </w:rPr>
              <w:t xml:space="preserve">, </w:t>
            </w:r>
            <w:r w:rsidR="00867CF9" w:rsidRPr="000A2CAA">
              <w:rPr>
                <w:rFonts w:ascii="Times New Roman" w:hAnsi="Times New Roman"/>
                <w:color w:val="000000" w:themeColor="text1"/>
              </w:rPr>
              <w:t xml:space="preserve">w tym: </w:t>
            </w:r>
            <w:r w:rsidR="00245FCD">
              <w:rPr>
                <w:rFonts w:ascii="Times New Roman" w:hAnsi="Times New Roman"/>
                <w:color w:val="000000" w:themeColor="text1"/>
              </w:rPr>
              <w:t xml:space="preserve">wyodrębnienie poszczególnych etapów tego postępowania wyraźnie obejmując nim prowadzone przez Rzecznika Dyscyplinarnego postępowanie wyjaśniające, </w:t>
            </w:r>
            <w:r w:rsidR="00867CF9" w:rsidRPr="000A2CAA">
              <w:rPr>
                <w:rFonts w:ascii="Times New Roman" w:hAnsi="Times New Roman"/>
                <w:color w:val="000000" w:themeColor="text1"/>
              </w:rPr>
              <w:t xml:space="preserve">rozszerzenie </w:t>
            </w:r>
            <w:r w:rsidRPr="000A2CAA">
              <w:rPr>
                <w:rFonts w:ascii="Times New Roman" w:hAnsi="Times New Roman"/>
                <w:color w:val="000000" w:themeColor="text1"/>
              </w:rPr>
              <w:t>katalogu kar</w:t>
            </w:r>
            <w:r w:rsidR="00927085" w:rsidRPr="000A2CAA">
              <w:rPr>
                <w:rFonts w:ascii="Times New Roman" w:hAnsi="Times New Roman"/>
                <w:color w:val="000000" w:themeColor="text1"/>
              </w:rPr>
              <w:t xml:space="preserve"> </w:t>
            </w:r>
            <w:r w:rsidR="003E5061">
              <w:rPr>
                <w:rFonts w:ascii="Times New Roman" w:hAnsi="Times New Roman"/>
                <w:color w:val="000000" w:themeColor="text1"/>
              </w:rPr>
              <w:t xml:space="preserve">dyscyplinarnych </w:t>
            </w:r>
            <w:r w:rsidR="00927085" w:rsidRPr="000A2CAA">
              <w:rPr>
                <w:rFonts w:ascii="Times New Roman" w:hAnsi="Times New Roman"/>
                <w:color w:val="000000" w:themeColor="text1"/>
              </w:rPr>
              <w:t xml:space="preserve">o karę pieniężną (obok obecnie funkcjonujących kar: upomnienia, nagany, zawieszenia prawa wykonywania zawodu </w:t>
            </w:r>
            <w:r w:rsidR="000A2CAA" w:rsidRPr="000A2CAA">
              <w:rPr>
                <w:rFonts w:ascii="Times New Roman" w:hAnsi="Times New Roman"/>
                <w:color w:val="000000" w:themeColor="text1"/>
              </w:rPr>
              <w:t>oraz</w:t>
            </w:r>
            <w:r w:rsidR="00927085" w:rsidRPr="000A2CAA">
              <w:rPr>
                <w:rFonts w:ascii="Times New Roman" w:hAnsi="Times New Roman"/>
                <w:color w:val="000000" w:themeColor="text1"/>
              </w:rPr>
              <w:t xml:space="preserve"> pozbawienia prawa wykonywania zawodu)</w:t>
            </w:r>
            <w:r w:rsidR="00373F00" w:rsidRPr="000A2CAA">
              <w:rPr>
                <w:rFonts w:ascii="Times New Roman" w:hAnsi="Times New Roman"/>
                <w:color w:val="000000" w:themeColor="text1"/>
              </w:rPr>
              <w:t xml:space="preserve"> i określenie jej granic</w:t>
            </w:r>
            <w:r w:rsidR="000A2CAA" w:rsidRPr="000A2CAA">
              <w:rPr>
                <w:rFonts w:ascii="Times New Roman" w:hAnsi="Times New Roman"/>
                <w:color w:val="000000" w:themeColor="text1"/>
              </w:rPr>
              <w:t>,</w:t>
            </w:r>
            <w:r w:rsidR="00373F00" w:rsidRPr="000A2CAA">
              <w:rPr>
                <w:rFonts w:ascii="Times New Roman" w:hAnsi="Times New Roman"/>
                <w:color w:val="000000" w:themeColor="text1"/>
              </w:rPr>
              <w:t xml:space="preserve"> </w:t>
            </w:r>
            <w:r w:rsidR="00927085" w:rsidRPr="000A2CAA">
              <w:rPr>
                <w:rFonts w:ascii="Times New Roman" w:hAnsi="Times New Roman"/>
                <w:color w:val="000000" w:themeColor="text1"/>
              </w:rPr>
              <w:t>umożliwi</w:t>
            </w:r>
            <w:r w:rsidR="000A2CAA" w:rsidRPr="000A2CAA">
              <w:rPr>
                <w:rFonts w:ascii="Times New Roman" w:hAnsi="Times New Roman"/>
                <w:color w:val="000000" w:themeColor="text1"/>
              </w:rPr>
              <w:t>enie</w:t>
            </w:r>
            <w:r w:rsidR="00927085" w:rsidRPr="000A2CAA">
              <w:rPr>
                <w:rFonts w:ascii="Times New Roman" w:hAnsi="Times New Roman"/>
                <w:color w:val="000000" w:themeColor="text1"/>
              </w:rPr>
              <w:t xml:space="preserve"> wymierzani</w:t>
            </w:r>
            <w:r w:rsidR="000A2CAA" w:rsidRPr="000A2CAA">
              <w:rPr>
                <w:rFonts w:ascii="Times New Roman" w:hAnsi="Times New Roman"/>
                <w:color w:val="000000" w:themeColor="text1"/>
              </w:rPr>
              <w:t>a</w:t>
            </w:r>
            <w:r w:rsidR="00927085" w:rsidRPr="000A2CAA">
              <w:rPr>
                <w:rFonts w:ascii="Times New Roman" w:hAnsi="Times New Roman"/>
                <w:color w:val="000000" w:themeColor="text1"/>
              </w:rPr>
              <w:t xml:space="preserve"> kary łącznej i </w:t>
            </w:r>
            <w:r w:rsidR="003E5061">
              <w:rPr>
                <w:rFonts w:ascii="Times New Roman" w:hAnsi="Times New Roman"/>
                <w:color w:val="000000" w:themeColor="text1"/>
              </w:rPr>
              <w:t>orzeczenia</w:t>
            </w:r>
            <w:r w:rsidR="003E5061" w:rsidRPr="000A2CAA">
              <w:rPr>
                <w:rFonts w:ascii="Times New Roman" w:hAnsi="Times New Roman"/>
                <w:color w:val="000000" w:themeColor="text1"/>
              </w:rPr>
              <w:t xml:space="preserve"> </w:t>
            </w:r>
            <w:r w:rsidR="00927085" w:rsidRPr="000A2CAA">
              <w:rPr>
                <w:rFonts w:ascii="Times New Roman" w:hAnsi="Times New Roman"/>
                <w:color w:val="000000" w:themeColor="text1"/>
              </w:rPr>
              <w:t>łącznego</w:t>
            </w:r>
            <w:r w:rsidR="002378CF" w:rsidRPr="000A2CAA">
              <w:rPr>
                <w:rFonts w:ascii="Times New Roman" w:hAnsi="Times New Roman"/>
              </w:rPr>
              <w:t>.</w:t>
            </w:r>
            <w:r w:rsidR="00C31439" w:rsidRPr="000A2CAA">
              <w:rPr>
                <w:rFonts w:ascii="Times New Roman" w:hAnsi="Times New Roman"/>
              </w:rPr>
              <w:t xml:space="preserve"> </w:t>
            </w:r>
            <w:r w:rsidR="002378CF" w:rsidRPr="000A2CAA">
              <w:rPr>
                <w:rFonts w:ascii="Times New Roman" w:hAnsi="Times New Roman"/>
              </w:rPr>
              <w:t>M</w:t>
            </w:r>
            <w:r w:rsidR="00373F00" w:rsidRPr="000A2CAA">
              <w:rPr>
                <w:rFonts w:ascii="Times New Roman" w:hAnsi="Times New Roman"/>
                <w:color w:val="000000" w:themeColor="text1"/>
              </w:rPr>
              <w:t xml:space="preserve">ając </w:t>
            </w:r>
            <w:r w:rsidR="00C31439" w:rsidRPr="000A2CAA">
              <w:rPr>
                <w:rFonts w:ascii="Times New Roman" w:hAnsi="Times New Roman"/>
                <w:color w:val="000000" w:themeColor="text1"/>
              </w:rPr>
              <w:t xml:space="preserve">bowiem </w:t>
            </w:r>
            <w:r w:rsidR="00373F00" w:rsidRPr="000A2CAA">
              <w:rPr>
                <w:rFonts w:ascii="Times New Roman" w:hAnsi="Times New Roman"/>
                <w:color w:val="000000" w:themeColor="text1"/>
              </w:rPr>
              <w:t>na uwadze różnorodność zdarzeń</w:t>
            </w:r>
            <w:r w:rsidR="003E5061">
              <w:rPr>
                <w:rFonts w:ascii="Times New Roman" w:hAnsi="Times New Roman"/>
                <w:color w:val="000000" w:themeColor="text1"/>
              </w:rPr>
              <w:t>,</w:t>
            </w:r>
            <w:r w:rsidR="00373F00" w:rsidRPr="000A2CAA">
              <w:rPr>
                <w:rFonts w:ascii="Times New Roman" w:hAnsi="Times New Roman"/>
                <w:color w:val="000000" w:themeColor="text1"/>
              </w:rPr>
              <w:t xml:space="preserve"> jakie są przedmiotem rozstrzygnięć sądów dyscyplinarnych</w:t>
            </w:r>
            <w:r w:rsidR="003E5061">
              <w:rPr>
                <w:rFonts w:ascii="Times New Roman" w:hAnsi="Times New Roman"/>
                <w:color w:val="000000" w:themeColor="text1"/>
              </w:rPr>
              <w:t>,</w:t>
            </w:r>
            <w:r w:rsidR="000A2CAA" w:rsidRPr="000A2CAA">
              <w:rPr>
                <w:rFonts w:ascii="Times New Roman" w:hAnsi="Times New Roman"/>
                <w:color w:val="000000" w:themeColor="text1"/>
              </w:rPr>
              <w:t xml:space="preserve"> </w:t>
            </w:r>
            <w:r w:rsidR="00373F00" w:rsidRPr="000A2CAA">
              <w:rPr>
                <w:rFonts w:ascii="Times New Roman" w:hAnsi="Times New Roman"/>
                <w:color w:val="000000" w:themeColor="text1"/>
              </w:rPr>
              <w:t xml:space="preserve">obowiązujący obecnie zakres kar oraz wytyczne, jakimi kieruje się sąd przy ich wymierzaniu (tj. by jej dolegliwość nie przekraczała stopnia winy oraz uwzględniała stopień społecznej szkodliwości czynu, a także motywację i sposób zachowania się sprawcy, rodzaj i stopień naruszenia ciążących na sprawcy obowiązków, rodzaj i rozmiar ujemnych następstw czynu podlegającemu odpowiedzialności dyscyplinarnej), </w:t>
            </w:r>
            <w:r w:rsidR="000A2CAA" w:rsidRPr="000A2CAA">
              <w:rPr>
                <w:rFonts w:ascii="Times New Roman" w:hAnsi="Times New Roman"/>
                <w:color w:val="000000" w:themeColor="text1"/>
              </w:rPr>
              <w:t xml:space="preserve">samorząd zawodowy </w:t>
            </w:r>
            <w:r w:rsidR="003052AE">
              <w:rPr>
                <w:rFonts w:ascii="Times New Roman" w:hAnsi="Times New Roman"/>
                <w:color w:val="000000" w:themeColor="text1"/>
              </w:rPr>
              <w:t xml:space="preserve">widzi </w:t>
            </w:r>
            <w:r w:rsidR="00230278" w:rsidRPr="000A2CAA">
              <w:rPr>
                <w:rFonts w:ascii="Times New Roman" w:hAnsi="Times New Roman"/>
                <w:color w:val="000000" w:themeColor="text1"/>
              </w:rPr>
              <w:t>potrzeb</w:t>
            </w:r>
            <w:r w:rsidR="003052AE">
              <w:rPr>
                <w:rFonts w:ascii="Times New Roman" w:hAnsi="Times New Roman"/>
                <w:color w:val="000000" w:themeColor="text1"/>
              </w:rPr>
              <w:t>ę</w:t>
            </w:r>
            <w:r w:rsidR="00230278" w:rsidRPr="000A2CAA">
              <w:rPr>
                <w:rFonts w:ascii="Times New Roman" w:hAnsi="Times New Roman"/>
                <w:color w:val="000000" w:themeColor="text1"/>
              </w:rPr>
              <w:t xml:space="preserve"> </w:t>
            </w:r>
            <w:r w:rsidR="00BC3EEF" w:rsidRPr="000A2CAA">
              <w:rPr>
                <w:rFonts w:ascii="Times New Roman" w:hAnsi="Times New Roman"/>
                <w:color w:val="000000" w:themeColor="text1"/>
              </w:rPr>
              <w:t>zapewnienia</w:t>
            </w:r>
            <w:r w:rsidR="00373F00" w:rsidRPr="000A2CAA">
              <w:rPr>
                <w:rFonts w:ascii="Times New Roman" w:hAnsi="Times New Roman"/>
                <w:color w:val="000000" w:themeColor="text1"/>
              </w:rPr>
              <w:t xml:space="preserve"> </w:t>
            </w:r>
            <w:r w:rsidR="003052AE" w:rsidRPr="000A2CAA">
              <w:rPr>
                <w:rFonts w:ascii="Times New Roman" w:hAnsi="Times New Roman"/>
                <w:color w:val="000000" w:themeColor="text1"/>
              </w:rPr>
              <w:t>w</w:t>
            </w:r>
            <w:r w:rsidR="00667872">
              <w:rPr>
                <w:rFonts w:ascii="Times New Roman" w:hAnsi="Times New Roman"/>
                <w:color w:val="000000" w:themeColor="text1"/>
              </w:rPr>
              <w:t> </w:t>
            </w:r>
            <w:r w:rsidR="003052AE" w:rsidRPr="000A2CAA">
              <w:rPr>
                <w:rFonts w:ascii="Times New Roman" w:hAnsi="Times New Roman"/>
                <w:color w:val="000000" w:themeColor="text1"/>
              </w:rPr>
              <w:t xml:space="preserve">sądownictwie dyscyplinarnym KIDP </w:t>
            </w:r>
            <w:r w:rsidR="00373F00" w:rsidRPr="000A2CAA">
              <w:rPr>
                <w:rFonts w:ascii="Times New Roman" w:hAnsi="Times New Roman"/>
                <w:color w:val="000000" w:themeColor="text1"/>
              </w:rPr>
              <w:t>możliwoś</w:t>
            </w:r>
            <w:r w:rsidR="003E5061">
              <w:rPr>
                <w:rFonts w:ascii="Times New Roman" w:hAnsi="Times New Roman"/>
                <w:color w:val="000000" w:themeColor="text1"/>
              </w:rPr>
              <w:t>ci</w:t>
            </w:r>
            <w:r w:rsidR="00373F00" w:rsidRPr="000A2CAA">
              <w:rPr>
                <w:rFonts w:ascii="Times New Roman" w:hAnsi="Times New Roman"/>
                <w:color w:val="000000" w:themeColor="text1"/>
              </w:rPr>
              <w:t xml:space="preserve"> orzeczenia kary mającej większą możliwość dostosowania jej dolegliwości do stopnia zawinienia i społecznej szkodliwości czynu oraz skutecznego egzekwowania</w:t>
            </w:r>
            <w:r w:rsidR="00BC3EEF" w:rsidRPr="000A2CAA">
              <w:rPr>
                <w:rFonts w:ascii="Times New Roman" w:hAnsi="Times New Roman"/>
                <w:color w:val="000000" w:themeColor="text1"/>
              </w:rPr>
              <w:t xml:space="preserve">, </w:t>
            </w:r>
            <w:r w:rsidR="003052AE">
              <w:rPr>
                <w:rFonts w:ascii="Times New Roman" w:hAnsi="Times New Roman"/>
                <w:color w:val="000000" w:themeColor="text1"/>
              </w:rPr>
              <w:t>któr</w:t>
            </w:r>
            <w:r w:rsidR="005F59D4">
              <w:rPr>
                <w:rFonts w:ascii="Times New Roman" w:hAnsi="Times New Roman"/>
                <w:color w:val="000000" w:themeColor="text1"/>
              </w:rPr>
              <w:t>ą</w:t>
            </w:r>
            <w:r w:rsidR="003052AE">
              <w:rPr>
                <w:rFonts w:ascii="Times New Roman" w:hAnsi="Times New Roman"/>
                <w:color w:val="000000" w:themeColor="text1"/>
              </w:rPr>
              <w:t xml:space="preserve"> to rolę w</w:t>
            </w:r>
            <w:r w:rsidR="00BC3EEF" w:rsidRPr="000A2CAA">
              <w:rPr>
                <w:rFonts w:ascii="Times New Roman" w:hAnsi="Times New Roman"/>
                <w:color w:val="000000" w:themeColor="text1"/>
              </w:rPr>
              <w:t xml:space="preserve"> sądownictwach dyscyplinarnych innych zawodów zaufania publicznego </w:t>
            </w:r>
            <w:r w:rsidR="00C83421">
              <w:rPr>
                <w:rFonts w:ascii="Times New Roman" w:hAnsi="Times New Roman"/>
                <w:color w:val="000000" w:themeColor="text1"/>
              </w:rPr>
              <w:t>spełnia</w:t>
            </w:r>
            <w:r w:rsidR="00BC3EEF" w:rsidRPr="000A2CAA">
              <w:rPr>
                <w:rFonts w:ascii="Times New Roman" w:hAnsi="Times New Roman"/>
                <w:color w:val="000000" w:themeColor="text1"/>
              </w:rPr>
              <w:t xml:space="preserve"> kara pieniężna</w:t>
            </w:r>
            <w:r w:rsidR="00C31439" w:rsidRPr="000A2CAA">
              <w:rPr>
                <w:rFonts w:ascii="Times New Roman" w:hAnsi="Times New Roman"/>
                <w:color w:val="000000" w:themeColor="text1"/>
              </w:rPr>
              <w:t xml:space="preserve">. Kolejna zmiana w tym zakresie dotyczy </w:t>
            </w:r>
            <w:r w:rsidR="00C31439" w:rsidRPr="000A2CAA">
              <w:rPr>
                <w:rFonts w:ascii="Times New Roman" w:hAnsi="Times New Roman"/>
                <w:color w:val="000000" w:themeColor="text1"/>
                <w:spacing w:val="-2"/>
              </w:rPr>
              <w:t xml:space="preserve">modyfikacji </w:t>
            </w:r>
            <w:r w:rsidR="003E5061">
              <w:rPr>
                <w:rFonts w:ascii="Times New Roman" w:hAnsi="Times New Roman"/>
                <w:color w:val="000000" w:themeColor="text1"/>
                <w:spacing w:val="-2"/>
              </w:rPr>
              <w:t xml:space="preserve">zasad </w:t>
            </w:r>
            <w:r w:rsidR="00C31439" w:rsidRPr="000A2CAA">
              <w:rPr>
                <w:rFonts w:ascii="Times New Roman" w:hAnsi="Times New Roman"/>
                <w:color w:val="000000" w:themeColor="text1"/>
                <w:spacing w:val="-2"/>
              </w:rPr>
              <w:t>przedawnienia wszczęcia postępowania</w:t>
            </w:r>
            <w:r w:rsidR="00C31439" w:rsidRPr="000A2CAA">
              <w:rPr>
                <w:rFonts w:ascii="Times New Roman" w:eastAsia="Helvetica" w:hAnsi="Times New Roman"/>
                <w:color w:val="000000" w:themeColor="text1"/>
              </w:rPr>
              <w:t xml:space="preserve"> dyscyplinarnego oraz wprowadzenie przedawnienia karalności</w:t>
            </w:r>
            <w:r w:rsidR="00F75216" w:rsidRPr="000A2CAA">
              <w:rPr>
                <w:rFonts w:ascii="Times New Roman" w:eastAsia="Helvetica" w:hAnsi="Times New Roman"/>
                <w:color w:val="000000" w:themeColor="text1"/>
              </w:rPr>
              <w:t xml:space="preserve">, </w:t>
            </w:r>
            <w:r w:rsidR="00BC3EEF" w:rsidRPr="000A2CAA">
              <w:rPr>
                <w:rFonts w:ascii="Times New Roman" w:eastAsia="Helvetica" w:hAnsi="Times New Roman"/>
                <w:color w:val="000000" w:themeColor="text1"/>
              </w:rPr>
              <w:t xml:space="preserve">niezbędnego także w postępowaniu dyscyplinarnym dla ustalenia końcowego terminu, w którym możliwe jest </w:t>
            </w:r>
            <w:r w:rsidR="008561CE" w:rsidRPr="000A2CAA">
              <w:rPr>
                <w:rFonts w:ascii="Times New Roman" w:eastAsia="Helvetica" w:hAnsi="Times New Roman"/>
                <w:color w:val="000000" w:themeColor="text1"/>
              </w:rPr>
              <w:t xml:space="preserve">ukaranie </w:t>
            </w:r>
            <w:r w:rsidR="008561CE" w:rsidRPr="000A2CAA">
              <w:rPr>
                <w:rFonts w:ascii="Times New Roman" w:eastAsia="Helvetica" w:hAnsi="Times New Roman"/>
                <w:color w:val="000000" w:themeColor="text1"/>
              </w:rPr>
              <w:lastRenderedPageBreak/>
              <w:t>spraw</w:t>
            </w:r>
            <w:r w:rsidR="00C83421">
              <w:rPr>
                <w:rFonts w:ascii="Times New Roman" w:eastAsia="Helvetica" w:hAnsi="Times New Roman"/>
                <w:color w:val="000000" w:themeColor="text1"/>
              </w:rPr>
              <w:t>cy</w:t>
            </w:r>
            <w:r w:rsidR="008561CE" w:rsidRPr="000A2CAA">
              <w:rPr>
                <w:rFonts w:ascii="Times New Roman" w:eastAsia="Helvetica" w:hAnsi="Times New Roman"/>
                <w:color w:val="000000" w:themeColor="text1"/>
              </w:rPr>
              <w:t xml:space="preserve"> czynu</w:t>
            </w:r>
            <w:r w:rsidR="003E5061">
              <w:rPr>
                <w:rFonts w:ascii="Times New Roman" w:eastAsia="Helvetica" w:hAnsi="Times New Roman"/>
                <w:color w:val="000000" w:themeColor="text1"/>
              </w:rPr>
              <w:t>. K</w:t>
            </w:r>
            <w:r w:rsidR="00C31439" w:rsidRPr="000A2CAA">
              <w:rPr>
                <w:rFonts w:ascii="Times New Roman" w:eastAsia="Helvetica" w:hAnsi="Times New Roman"/>
                <w:color w:val="000000" w:themeColor="text1"/>
              </w:rPr>
              <w:t>aralność przewinienia dyscyplinarnego usta</w:t>
            </w:r>
            <w:r w:rsidR="003E5061">
              <w:rPr>
                <w:rFonts w:ascii="Times New Roman" w:eastAsia="Helvetica" w:hAnsi="Times New Roman"/>
                <w:color w:val="000000" w:themeColor="text1"/>
              </w:rPr>
              <w:t>nie</w:t>
            </w:r>
            <w:r w:rsidR="00C31439" w:rsidRPr="000A2CAA">
              <w:rPr>
                <w:rFonts w:ascii="Times New Roman" w:eastAsia="Helvetica" w:hAnsi="Times New Roman"/>
                <w:color w:val="000000" w:themeColor="text1"/>
              </w:rPr>
              <w:t xml:space="preserve">, jeżeli od czasu jego popełnienia upłynęło pięć lat, a w przypadkach nadużycia </w:t>
            </w:r>
            <w:r w:rsidR="00C31439" w:rsidRPr="00C83421">
              <w:rPr>
                <w:rFonts w:ascii="Times New Roman" w:eastAsia="Helvetica" w:hAnsi="Times New Roman"/>
                <w:color w:val="000000" w:themeColor="text1"/>
              </w:rPr>
              <w:t>wolności słowa i pisma w wykonywaniu czynności doradztwa podatkowego (stanowiącego ściganą z oskarżenia prywatnego zniewagę lub zniesławienie strony lub jej pełnomocnika, świadka, biegłego albo tłumacza) – trzy lata</w:t>
            </w:r>
            <w:r w:rsidR="003E5061">
              <w:rPr>
                <w:rFonts w:ascii="Times New Roman" w:eastAsia="Helvetica" w:hAnsi="Times New Roman"/>
                <w:color w:val="000000" w:themeColor="text1"/>
              </w:rPr>
              <w:t>. J</w:t>
            </w:r>
            <w:r w:rsidR="00C31439" w:rsidRPr="00C83421">
              <w:rPr>
                <w:rFonts w:ascii="Times New Roman" w:eastAsia="Helvetica" w:hAnsi="Times New Roman"/>
                <w:color w:val="000000" w:themeColor="text1"/>
              </w:rPr>
              <w:t xml:space="preserve">eżeli czyn zawiera znamiona przestępstwa, przedawnienie dyscyplinarne </w:t>
            </w:r>
            <w:r w:rsidR="003E5061" w:rsidRPr="00C83421">
              <w:rPr>
                <w:rFonts w:ascii="Times New Roman" w:eastAsia="Helvetica" w:hAnsi="Times New Roman"/>
                <w:color w:val="000000" w:themeColor="text1"/>
              </w:rPr>
              <w:t>nast</w:t>
            </w:r>
            <w:r w:rsidR="003E5061">
              <w:rPr>
                <w:rFonts w:ascii="Times New Roman" w:eastAsia="Helvetica" w:hAnsi="Times New Roman"/>
                <w:color w:val="000000" w:themeColor="text1"/>
              </w:rPr>
              <w:t>ąpi</w:t>
            </w:r>
            <w:r w:rsidR="003E5061" w:rsidRPr="00C83421">
              <w:rPr>
                <w:rFonts w:ascii="Times New Roman" w:eastAsia="Helvetica" w:hAnsi="Times New Roman"/>
                <w:color w:val="000000" w:themeColor="text1"/>
              </w:rPr>
              <w:t xml:space="preserve"> </w:t>
            </w:r>
            <w:r w:rsidR="00C31439" w:rsidRPr="00C83421">
              <w:rPr>
                <w:rFonts w:ascii="Times New Roman" w:eastAsia="Helvetica" w:hAnsi="Times New Roman"/>
                <w:color w:val="000000" w:themeColor="text1"/>
              </w:rPr>
              <w:t>dopiero z upływem okresu przedawnienia karalności przestępstwa</w:t>
            </w:r>
            <w:r w:rsidR="00F75216" w:rsidRPr="00C83421">
              <w:rPr>
                <w:rFonts w:ascii="Times New Roman" w:eastAsia="Helvetica" w:hAnsi="Times New Roman"/>
                <w:color w:val="000000" w:themeColor="text1"/>
              </w:rPr>
              <w:t xml:space="preserve">. Dodatkowo projekt wprowadza </w:t>
            </w:r>
            <w:r w:rsidR="002378CF" w:rsidRPr="00C83421">
              <w:rPr>
                <w:rFonts w:ascii="Times New Roman" w:hAnsi="Times New Roman"/>
                <w:color w:val="000000" w:themeColor="text1"/>
              </w:rPr>
              <w:t>instytucj</w:t>
            </w:r>
            <w:r w:rsidR="00F75216" w:rsidRPr="00C83421">
              <w:rPr>
                <w:rFonts w:ascii="Times New Roman" w:hAnsi="Times New Roman"/>
                <w:color w:val="000000" w:themeColor="text1"/>
              </w:rPr>
              <w:t>ę</w:t>
            </w:r>
            <w:r w:rsidR="002378CF" w:rsidRPr="00C83421">
              <w:rPr>
                <w:rFonts w:ascii="Times New Roman" w:hAnsi="Times New Roman"/>
                <w:color w:val="000000" w:themeColor="text1"/>
              </w:rPr>
              <w:t xml:space="preserve"> zryczałtowanych kosztów postępowania (</w:t>
            </w:r>
            <w:r w:rsidR="002378CF" w:rsidRPr="00C83421">
              <w:rPr>
                <w:rFonts w:ascii="Times New Roman" w:hAnsi="Times New Roman"/>
                <w:color w:val="000000" w:themeColor="text1"/>
                <w:spacing w:val="-2"/>
              </w:rPr>
              <w:t xml:space="preserve">do </w:t>
            </w:r>
            <w:r w:rsidR="002378CF" w:rsidRPr="00C83421">
              <w:rPr>
                <w:rFonts w:ascii="Times New Roman" w:hAnsi="Times New Roman"/>
                <w:color w:val="000000" w:themeColor="text1"/>
                <w:szCs w:val="24"/>
              </w:rPr>
              <w:t xml:space="preserve">określania wysokości których organem właściwym będzie </w:t>
            </w:r>
            <w:r w:rsidR="00C83421" w:rsidRPr="00C83421">
              <w:rPr>
                <w:rFonts w:ascii="Times New Roman" w:hAnsi="Times New Roman"/>
                <w:color w:val="000000" w:themeColor="text1"/>
                <w:szCs w:val="24"/>
              </w:rPr>
              <w:t>KZDP</w:t>
            </w:r>
            <w:r w:rsidR="002378CF" w:rsidRPr="00C83421">
              <w:rPr>
                <w:rFonts w:ascii="Times New Roman" w:hAnsi="Times New Roman"/>
                <w:color w:val="000000" w:themeColor="text1"/>
              </w:rPr>
              <w:t>)</w:t>
            </w:r>
            <w:r w:rsidR="00F75216" w:rsidRPr="00C83421">
              <w:rPr>
                <w:rFonts w:ascii="Times New Roman" w:hAnsi="Times New Roman"/>
                <w:color w:val="000000" w:themeColor="text1"/>
              </w:rPr>
              <w:t xml:space="preserve">, które </w:t>
            </w:r>
            <w:r w:rsidR="00F75216" w:rsidRPr="00C83421">
              <w:rPr>
                <w:rFonts w:ascii="Times New Roman" w:hAnsi="Times New Roman"/>
                <w:color w:val="000000" w:themeColor="text1"/>
                <w:shd w:val="clear" w:color="auto" w:fill="FFFFFF"/>
              </w:rPr>
              <w:t>mają przede wszystkim na celu pokrycie kosztów ponoszonych przez sądy dyscyplinarne KIDP</w:t>
            </w:r>
            <w:r w:rsidR="008561CE" w:rsidRPr="00C83421">
              <w:rPr>
                <w:rFonts w:ascii="Times New Roman" w:hAnsi="Times New Roman"/>
                <w:color w:val="000000" w:themeColor="text1"/>
                <w:shd w:val="clear" w:color="auto" w:fill="FFFFFF"/>
              </w:rPr>
              <w:t xml:space="preserve">, a obciążenie nimi obwinionego doradcy podatkowego nastąpi jedynie </w:t>
            </w:r>
            <w:r w:rsidR="00F75216" w:rsidRPr="00C83421">
              <w:rPr>
                <w:rFonts w:ascii="Times New Roman" w:hAnsi="Times New Roman"/>
                <w:color w:val="000000" w:themeColor="text1"/>
                <w:shd w:val="clear" w:color="auto" w:fill="FFFFFF"/>
              </w:rPr>
              <w:t xml:space="preserve">w przypadku wydania wyroku uznającego </w:t>
            </w:r>
            <w:r w:rsidR="008561CE" w:rsidRPr="00C83421">
              <w:rPr>
                <w:rFonts w:ascii="Times New Roman" w:hAnsi="Times New Roman"/>
                <w:color w:val="000000" w:themeColor="text1"/>
                <w:shd w:val="clear" w:color="auto" w:fill="FFFFFF"/>
              </w:rPr>
              <w:t xml:space="preserve">go </w:t>
            </w:r>
            <w:r w:rsidR="00F75216" w:rsidRPr="00C83421">
              <w:rPr>
                <w:rFonts w:ascii="Times New Roman" w:hAnsi="Times New Roman"/>
                <w:color w:val="000000" w:themeColor="text1"/>
                <w:shd w:val="clear" w:color="auto" w:fill="FFFFFF"/>
              </w:rPr>
              <w:t>winnym zarzucanych mu czynów</w:t>
            </w:r>
            <w:r w:rsidR="008561CE" w:rsidRPr="00C83421">
              <w:rPr>
                <w:rFonts w:ascii="Times New Roman" w:hAnsi="Times New Roman"/>
                <w:color w:val="000000" w:themeColor="text1"/>
                <w:shd w:val="clear" w:color="auto" w:fill="FFFFFF"/>
              </w:rPr>
              <w:t xml:space="preserve">, tak jak jest to w przypadku </w:t>
            </w:r>
            <w:r w:rsidR="008561CE" w:rsidRPr="00394ECB">
              <w:rPr>
                <w:rFonts w:ascii="Times New Roman" w:hAnsi="Times New Roman"/>
                <w:shd w:val="clear" w:color="auto" w:fill="FFFFFF"/>
              </w:rPr>
              <w:t>np. postępowań dyscyplinarnych radców prawnych</w:t>
            </w:r>
            <w:r w:rsidR="00F75216" w:rsidRPr="00394ECB">
              <w:rPr>
                <w:rFonts w:ascii="Times New Roman" w:hAnsi="Times New Roman"/>
                <w:shd w:val="clear" w:color="auto" w:fill="FFFFFF"/>
              </w:rPr>
              <w:t xml:space="preserve">. </w:t>
            </w:r>
            <w:r w:rsidR="00F75216" w:rsidRPr="00394ECB">
              <w:rPr>
                <w:rFonts w:ascii="Times New Roman" w:hAnsi="Times New Roman"/>
              </w:rPr>
              <w:t>W</w:t>
            </w:r>
            <w:r w:rsidRPr="00394ECB">
              <w:rPr>
                <w:rFonts w:ascii="Times New Roman" w:hAnsi="Times New Roman"/>
              </w:rPr>
              <w:t>prowadzenie, wzorem samorządów radców prawnych i adwokatów, do ustawy o doradztwie podatkowym</w:t>
            </w:r>
            <w:r w:rsidR="000E50DF" w:rsidRPr="00394ECB">
              <w:rPr>
                <w:rFonts w:ascii="Times New Roman" w:hAnsi="Times New Roman"/>
              </w:rPr>
              <w:t xml:space="preserve"> ww. rozwiązań </w:t>
            </w:r>
            <w:r w:rsidRPr="00394ECB">
              <w:rPr>
                <w:rFonts w:ascii="Times New Roman" w:hAnsi="Times New Roman"/>
              </w:rPr>
              <w:t xml:space="preserve">umożliwi </w:t>
            </w:r>
            <w:r w:rsidR="000E50DF" w:rsidRPr="00394ECB">
              <w:rPr>
                <w:rFonts w:ascii="Times New Roman" w:hAnsi="Times New Roman"/>
              </w:rPr>
              <w:t>sądom dyscyplinarnym KIDP</w:t>
            </w:r>
            <w:r w:rsidR="00DD2869" w:rsidRPr="00394ECB">
              <w:rPr>
                <w:rFonts w:ascii="Times New Roman" w:hAnsi="Times New Roman"/>
              </w:rPr>
              <w:t xml:space="preserve"> m.in.</w:t>
            </w:r>
            <w:r w:rsidR="000E50DF" w:rsidRPr="00394ECB">
              <w:rPr>
                <w:rFonts w:ascii="Times New Roman" w:hAnsi="Times New Roman"/>
              </w:rPr>
              <w:t xml:space="preserve">: </w:t>
            </w:r>
            <w:r w:rsidRPr="00394ECB">
              <w:rPr>
                <w:rFonts w:ascii="Times New Roman" w:hAnsi="Times New Roman"/>
              </w:rPr>
              <w:t>zachowanie większej adekwatności wymiaru kary</w:t>
            </w:r>
            <w:r w:rsidR="003E5061" w:rsidRPr="00394ECB">
              <w:rPr>
                <w:rFonts w:ascii="Times New Roman" w:hAnsi="Times New Roman"/>
              </w:rPr>
              <w:t>,</w:t>
            </w:r>
            <w:r w:rsidR="000E50DF" w:rsidRPr="00394ECB">
              <w:rPr>
                <w:rFonts w:ascii="Times New Roman" w:hAnsi="Times New Roman"/>
              </w:rPr>
              <w:t xml:space="preserve"> uniknięcie wątpliwości co do okresu, w którym możliwe jest ukaranie obwinionego (przedawnieni</w:t>
            </w:r>
            <w:r w:rsidR="005F59D4" w:rsidRPr="00394ECB">
              <w:rPr>
                <w:rFonts w:ascii="Times New Roman" w:hAnsi="Times New Roman"/>
              </w:rPr>
              <w:t>e</w:t>
            </w:r>
            <w:r w:rsidR="000E50DF" w:rsidRPr="00394ECB">
              <w:rPr>
                <w:rFonts w:ascii="Times New Roman" w:hAnsi="Times New Roman"/>
              </w:rPr>
              <w:t xml:space="preserve"> karalności) lub wątpliwości interpretacyjnych m.in. w kwestii czasu ujawnienia czynu czy zawiadomienia organu ścigania (przedawnienie ścigania)</w:t>
            </w:r>
            <w:r w:rsidR="003E5061" w:rsidRPr="00394ECB">
              <w:rPr>
                <w:rFonts w:ascii="Times New Roman" w:hAnsi="Times New Roman"/>
              </w:rPr>
              <w:t xml:space="preserve"> oraz</w:t>
            </w:r>
            <w:r w:rsidR="000E50DF" w:rsidRPr="00394ECB">
              <w:rPr>
                <w:rFonts w:ascii="Times New Roman" w:hAnsi="Times New Roman"/>
              </w:rPr>
              <w:t xml:space="preserve"> </w:t>
            </w:r>
            <w:r w:rsidRPr="00394ECB">
              <w:rPr>
                <w:rFonts w:ascii="Times New Roman" w:hAnsi="Times New Roman"/>
                <w:shd w:val="clear" w:color="auto" w:fill="FFFFFF"/>
              </w:rPr>
              <w:t>pokrycie kosztów własnych ponoszonych przez sądy dyscyplinarne KIDP w przypadku wydania orzeczenia uznającego obwinionego doradcę podatkowego winnym zarzucanych mu czynów</w:t>
            </w:r>
            <w:r w:rsidR="000E50DF" w:rsidRPr="00394ECB">
              <w:rPr>
                <w:rFonts w:ascii="Times New Roman" w:hAnsi="Times New Roman"/>
                <w:shd w:val="clear" w:color="auto" w:fill="FFFFFF"/>
              </w:rPr>
              <w:t>.</w:t>
            </w:r>
            <w:r w:rsidR="000D5692" w:rsidRPr="00394ECB">
              <w:rPr>
                <w:rFonts w:ascii="Times New Roman" w:hAnsi="Times New Roman"/>
                <w:shd w:val="clear" w:color="auto" w:fill="FFFFFF"/>
              </w:rPr>
              <w:t xml:space="preserve"> Wprowadzanymi przepisami usystematyzowano także postępowanie wyjaśniające prowadzone przez </w:t>
            </w:r>
            <w:r w:rsidR="003D7E50" w:rsidRPr="00394ECB">
              <w:rPr>
                <w:rFonts w:ascii="Times New Roman" w:hAnsi="Times New Roman"/>
                <w:shd w:val="clear" w:color="auto" w:fill="FFFFFF"/>
              </w:rPr>
              <w:t>R</w:t>
            </w:r>
            <w:r w:rsidR="000D5692" w:rsidRPr="00394ECB">
              <w:rPr>
                <w:rFonts w:ascii="Times New Roman" w:hAnsi="Times New Roman"/>
                <w:shd w:val="clear" w:color="auto" w:fill="FFFFFF"/>
              </w:rPr>
              <w:t xml:space="preserve">zecznika </w:t>
            </w:r>
            <w:r w:rsidR="003D7E50" w:rsidRPr="00394ECB">
              <w:rPr>
                <w:rFonts w:ascii="Times New Roman" w:hAnsi="Times New Roman"/>
                <w:shd w:val="clear" w:color="auto" w:fill="FFFFFF"/>
              </w:rPr>
              <w:t>D</w:t>
            </w:r>
            <w:r w:rsidR="000D5692" w:rsidRPr="00394ECB">
              <w:rPr>
                <w:rFonts w:ascii="Times New Roman" w:hAnsi="Times New Roman"/>
                <w:shd w:val="clear" w:color="auto" w:fill="FFFFFF"/>
              </w:rPr>
              <w:t>yscyplinarnego oraz podstawy działania jego zastępców oraz wiceprzewodniczących sądów dyscyplinarnych</w:t>
            </w:r>
            <w:r w:rsidR="003D7E50" w:rsidRPr="00394ECB">
              <w:rPr>
                <w:rFonts w:ascii="Times New Roman" w:hAnsi="Times New Roman"/>
                <w:shd w:val="clear" w:color="auto" w:fill="FFFFFF"/>
              </w:rPr>
              <w:t xml:space="preserve"> obu instancji</w:t>
            </w:r>
            <w:r w:rsidR="00DE506E" w:rsidRPr="00394ECB">
              <w:rPr>
                <w:rFonts w:ascii="Times New Roman" w:hAnsi="Times New Roman"/>
                <w:shd w:val="clear" w:color="auto" w:fill="FFFFFF"/>
              </w:rPr>
              <w:t xml:space="preserve">, </w:t>
            </w:r>
            <w:r w:rsidR="00BD5787" w:rsidRPr="00394ECB">
              <w:rPr>
                <w:rFonts w:ascii="Times New Roman" w:hAnsi="Times New Roman"/>
                <w:shd w:val="clear" w:color="auto" w:fill="FFFFFF"/>
              </w:rPr>
              <w:t>uproszczono procedurę zatarcia ukarania w</w:t>
            </w:r>
            <w:r w:rsidR="00667872">
              <w:rPr>
                <w:rFonts w:ascii="Times New Roman" w:hAnsi="Times New Roman"/>
                <w:shd w:val="clear" w:color="auto" w:fill="FFFFFF"/>
              </w:rPr>
              <w:t> </w:t>
            </w:r>
            <w:r w:rsidR="00BD5787" w:rsidRPr="00394ECB">
              <w:rPr>
                <w:rFonts w:ascii="Times New Roman" w:hAnsi="Times New Roman"/>
                <w:shd w:val="clear" w:color="auto" w:fill="FFFFFF"/>
              </w:rPr>
              <w:t xml:space="preserve">przypadku śmierci ukaranego, </w:t>
            </w:r>
            <w:r w:rsidR="00DE506E" w:rsidRPr="00394ECB">
              <w:rPr>
                <w:rFonts w:ascii="Times New Roman" w:hAnsi="Times New Roman"/>
                <w:shd w:val="clear" w:color="auto" w:fill="FFFFFF"/>
              </w:rPr>
              <w:t>uregulowano konsekwencje niestawiennictwa obwinionego dla dalszego toku postępowania,</w:t>
            </w:r>
            <w:r w:rsidR="000D5692" w:rsidRPr="00394ECB">
              <w:rPr>
                <w:rFonts w:ascii="Times New Roman" w:hAnsi="Times New Roman"/>
                <w:shd w:val="clear" w:color="auto" w:fill="FFFFFF"/>
              </w:rPr>
              <w:t xml:space="preserve"> a także umożliwiono ustanowienie doradcy podatkowego obrońcą w postępowaniu dyscyplinarnym i przyznano obwinionemu prawo do obro</w:t>
            </w:r>
            <w:r w:rsidR="00394ECB">
              <w:rPr>
                <w:rFonts w:ascii="Times New Roman" w:hAnsi="Times New Roman"/>
                <w:shd w:val="clear" w:color="auto" w:fill="FFFFFF"/>
              </w:rPr>
              <w:t>ńc</w:t>
            </w:r>
            <w:r w:rsidR="000D5692" w:rsidRPr="00394ECB">
              <w:rPr>
                <w:rFonts w:ascii="Times New Roman" w:hAnsi="Times New Roman"/>
                <w:shd w:val="clear" w:color="auto" w:fill="FFFFFF"/>
              </w:rPr>
              <w:t>y z urzędu.</w:t>
            </w:r>
            <w:r w:rsidR="00A823A8">
              <w:rPr>
                <w:rFonts w:ascii="Times New Roman" w:hAnsi="Times New Roman"/>
                <w:shd w:val="clear" w:color="auto" w:fill="FFFFFF"/>
              </w:rPr>
              <w:t xml:space="preserve"> W</w:t>
            </w:r>
            <w:r w:rsidR="00A823A8" w:rsidRPr="00367485">
              <w:rPr>
                <w:rFonts w:ascii="Times New Roman" w:hAnsi="Times New Roman"/>
                <w:shd w:val="clear" w:color="auto" w:fill="FFFFFF"/>
              </w:rPr>
              <w:t xml:space="preserve"> przypadku wydan</w:t>
            </w:r>
            <w:r w:rsidR="00A823A8">
              <w:rPr>
                <w:rFonts w:ascii="Times New Roman" w:hAnsi="Times New Roman"/>
                <w:shd w:val="clear" w:color="auto" w:fill="FFFFFF"/>
              </w:rPr>
              <w:t xml:space="preserve">ia </w:t>
            </w:r>
            <w:r w:rsidR="00A823A8" w:rsidRPr="00367485">
              <w:rPr>
                <w:rFonts w:ascii="Times New Roman" w:hAnsi="Times New Roman"/>
                <w:shd w:val="clear" w:color="auto" w:fill="FFFFFF"/>
              </w:rPr>
              <w:t>przez sąd dyscyplinarny prawomocnego orzeczenia kary dyscyplinarnej pozbawienia prawa wykonywania zawodu</w:t>
            </w:r>
            <w:r w:rsidR="00A823A8">
              <w:rPr>
                <w:rFonts w:ascii="Times New Roman" w:hAnsi="Times New Roman"/>
                <w:shd w:val="clear" w:color="auto" w:fill="FFFFFF"/>
              </w:rPr>
              <w:t xml:space="preserve"> uznano za zbędne następcze </w:t>
            </w:r>
            <w:r w:rsidR="00A823A8" w:rsidRPr="008613A9">
              <w:rPr>
                <w:rFonts w:ascii="Times New Roman" w:hAnsi="Times New Roman"/>
                <w:shd w:val="clear" w:color="auto" w:fill="FFFFFF"/>
              </w:rPr>
              <w:t>wydawani</w:t>
            </w:r>
            <w:r w:rsidR="00A823A8">
              <w:rPr>
                <w:rFonts w:ascii="Times New Roman" w:hAnsi="Times New Roman"/>
                <w:shd w:val="clear" w:color="auto" w:fill="FFFFFF"/>
              </w:rPr>
              <w:t>e</w:t>
            </w:r>
            <w:r w:rsidR="00A823A8" w:rsidRPr="008613A9">
              <w:rPr>
                <w:rFonts w:ascii="Times New Roman" w:hAnsi="Times New Roman"/>
                <w:shd w:val="clear" w:color="auto" w:fill="FFFFFF"/>
              </w:rPr>
              <w:t xml:space="preserve"> przez KRDP decyzji administracyjnej w sprawie skreślenia z listy doradców podatkowych.</w:t>
            </w:r>
          </w:p>
          <w:p w14:paraId="55E2D748" w14:textId="6A395B3F" w:rsidR="001927D3" w:rsidRPr="008613A9" w:rsidRDefault="006E16EE" w:rsidP="00667872">
            <w:pPr>
              <w:pStyle w:val="Akapitzlist"/>
              <w:numPr>
                <w:ilvl w:val="0"/>
                <w:numId w:val="10"/>
              </w:numPr>
              <w:spacing w:line="240" w:lineRule="auto"/>
              <w:ind w:left="493" w:hanging="284"/>
              <w:jc w:val="both"/>
              <w:rPr>
                <w:rFonts w:ascii="Lato" w:hAnsi="Lato"/>
                <w:sz w:val="20"/>
                <w:szCs w:val="20"/>
              </w:rPr>
            </w:pPr>
            <w:r w:rsidRPr="00667872">
              <w:rPr>
                <w:rFonts w:ascii="Times New Roman" w:hAnsi="Times New Roman"/>
              </w:rPr>
              <w:t xml:space="preserve">Wprowadzenie odpowiedniego stosowania w ramach postępowania dyscyplinarnego określonych przepisów </w:t>
            </w:r>
            <w:r w:rsidRPr="00667872">
              <w:rPr>
                <w:rFonts w:ascii="Times New Roman" w:hAnsi="Times New Roman"/>
                <w:color w:val="000000"/>
                <w:spacing w:val="-2"/>
              </w:rPr>
              <w:t xml:space="preserve">ustawy z dnia 6 czerwca 1997 r. </w:t>
            </w:r>
            <w:r w:rsidRPr="00326108">
              <w:rPr>
                <w:color w:val="000000"/>
                <w:spacing w:val="-2"/>
              </w:rPr>
              <w:sym w:font="Symbol" w:char="F02D"/>
            </w:r>
            <w:r w:rsidRPr="00667872">
              <w:rPr>
                <w:rFonts w:ascii="Times New Roman" w:hAnsi="Times New Roman"/>
                <w:color w:val="000000"/>
                <w:spacing w:val="-2"/>
              </w:rPr>
              <w:t xml:space="preserve"> </w:t>
            </w:r>
            <w:r w:rsidRPr="00667872">
              <w:rPr>
                <w:rFonts w:ascii="Times New Roman" w:hAnsi="Times New Roman"/>
              </w:rPr>
              <w:t xml:space="preserve">Kodeks karny </w:t>
            </w:r>
            <w:r w:rsidRPr="00667872">
              <w:rPr>
                <w:rFonts w:ascii="Times New Roman" w:hAnsi="Times New Roman"/>
                <w:color w:val="000000"/>
                <w:spacing w:val="-2"/>
              </w:rPr>
              <w:t>(Dz. U. z 2024 r. poz. 17</w:t>
            </w:r>
            <w:r w:rsidR="003E5061" w:rsidRPr="00667872">
              <w:rPr>
                <w:rFonts w:ascii="Times New Roman" w:hAnsi="Times New Roman"/>
                <w:color w:val="000000"/>
                <w:spacing w:val="-2"/>
              </w:rPr>
              <w:t xml:space="preserve">, z </w:t>
            </w:r>
            <w:proofErr w:type="spellStart"/>
            <w:r w:rsidR="003E5061" w:rsidRPr="00667872">
              <w:rPr>
                <w:rFonts w:ascii="Times New Roman" w:hAnsi="Times New Roman"/>
                <w:color w:val="000000"/>
                <w:spacing w:val="-2"/>
              </w:rPr>
              <w:t>późn</w:t>
            </w:r>
            <w:proofErr w:type="spellEnd"/>
            <w:r w:rsidR="003E5061" w:rsidRPr="00667872">
              <w:rPr>
                <w:rFonts w:ascii="Times New Roman" w:hAnsi="Times New Roman"/>
                <w:color w:val="000000"/>
                <w:spacing w:val="-2"/>
              </w:rPr>
              <w:t>. zm.</w:t>
            </w:r>
            <w:r w:rsidRPr="00667872">
              <w:rPr>
                <w:rFonts w:ascii="Times New Roman" w:hAnsi="Times New Roman"/>
                <w:color w:val="000000"/>
                <w:spacing w:val="-2"/>
              </w:rPr>
              <w:t>)</w:t>
            </w:r>
            <w:r w:rsidRPr="00667872">
              <w:rPr>
                <w:rFonts w:ascii="Times New Roman" w:hAnsi="Times New Roman"/>
              </w:rPr>
              <w:t xml:space="preserve"> w</w:t>
            </w:r>
            <w:r w:rsidR="00667872">
              <w:rPr>
                <w:rFonts w:ascii="Times New Roman" w:hAnsi="Times New Roman"/>
              </w:rPr>
              <w:t> </w:t>
            </w:r>
            <w:r w:rsidRPr="00667872">
              <w:rPr>
                <w:rFonts w:ascii="Times New Roman" w:hAnsi="Times New Roman"/>
              </w:rPr>
              <w:t xml:space="preserve">przypadku braku stosownych regulacji w ustawie o doradztwie podatkowym – ogólne przepisy ustawy dotyczące prowadzenia postepowań dyscyplinarnych </w:t>
            </w:r>
            <w:r w:rsidR="000E50DF" w:rsidRPr="00667872">
              <w:rPr>
                <w:rFonts w:ascii="Times New Roman" w:hAnsi="Times New Roman"/>
              </w:rPr>
              <w:t xml:space="preserve">okazały się </w:t>
            </w:r>
            <w:r w:rsidRPr="00667872">
              <w:rPr>
                <w:rFonts w:ascii="Times New Roman" w:hAnsi="Times New Roman"/>
              </w:rPr>
              <w:t>niewystarczające dla prowadzenia czynności i stosowania obowiązujących w systemie prawa karnego rozwiązań i instytucji</w:t>
            </w:r>
            <w:r w:rsidR="002928E6" w:rsidRPr="00667872">
              <w:rPr>
                <w:rFonts w:ascii="Times New Roman" w:hAnsi="Times New Roman"/>
              </w:rPr>
              <w:t xml:space="preserve">. Projektowane zmiany dają możliwość </w:t>
            </w:r>
            <w:bookmarkStart w:id="11" w:name="_Hlk165373747"/>
            <w:r w:rsidR="002928E6" w:rsidRPr="00667872">
              <w:rPr>
                <w:rFonts w:ascii="Times New Roman" w:hAnsi="Times New Roman"/>
                <w:color w:val="000000" w:themeColor="text1"/>
              </w:rPr>
              <w:t xml:space="preserve">odpowiedniego stosowania przez </w:t>
            </w:r>
            <w:r w:rsidR="002A5C9D" w:rsidRPr="00667872">
              <w:rPr>
                <w:rFonts w:ascii="Times New Roman" w:hAnsi="Times New Roman"/>
                <w:color w:val="000000" w:themeColor="text1"/>
              </w:rPr>
              <w:t xml:space="preserve">organy </w:t>
            </w:r>
            <w:r w:rsidR="002928E6" w:rsidRPr="00667872">
              <w:rPr>
                <w:rFonts w:ascii="Times New Roman" w:hAnsi="Times New Roman"/>
                <w:color w:val="000000" w:themeColor="text1"/>
              </w:rPr>
              <w:t>dyscyplinarne KIDP w toku prowadzonych postępowań przepisów rozdziałów I</w:t>
            </w:r>
            <w:r w:rsidR="003E5061" w:rsidRPr="00667872">
              <w:rPr>
                <w:rFonts w:ascii="Times New Roman" w:hAnsi="Times New Roman"/>
                <w:color w:val="000000" w:themeColor="text1"/>
              </w:rPr>
              <w:t>–</w:t>
            </w:r>
            <w:r w:rsidR="002928E6" w:rsidRPr="00667872">
              <w:rPr>
                <w:rFonts w:ascii="Times New Roman" w:hAnsi="Times New Roman"/>
                <w:color w:val="000000" w:themeColor="text1"/>
              </w:rPr>
              <w:t xml:space="preserve">III </w:t>
            </w:r>
            <w:r w:rsidR="002928E6" w:rsidRPr="00667872">
              <w:rPr>
                <w:rFonts w:ascii="Times New Roman" w:hAnsi="Times New Roman"/>
                <w:color w:val="000000"/>
                <w:spacing w:val="-2"/>
              </w:rPr>
              <w:t xml:space="preserve">ustawy z dnia 6 czerwca 1997 r. </w:t>
            </w:r>
            <w:r w:rsidR="002928E6" w:rsidRPr="00326108">
              <w:rPr>
                <w:color w:val="000000"/>
                <w:spacing w:val="-2"/>
              </w:rPr>
              <w:sym w:font="Symbol" w:char="F02D"/>
            </w:r>
            <w:r w:rsidR="002928E6" w:rsidRPr="00667872">
              <w:rPr>
                <w:rFonts w:ascii="Times New Roman" w:hAnsi="Times New Roman"/>
                <w:color w:val="000000"/>
                <w:spacing w:val="-2"/>
              </w:rPr>
              <w:t xml:space="preserve"> </w:t>
            </w:r>
            <w:r w:rsidR="002928E6" w:rsidRPr="00667872">
              <w:rPr>
                <w:rFonts w:ascii="Times New Roman" w:hAnsi="Times New Roman"/>
                <w:color w:val="000000" w:themeColor="text1"/>
              </w:rPr>
              <w:t>Kodeks karny</w:t>
            </w:r>
            <w:bookmarkEnd w:id="11"/>
            <w:r w:rsidR="00007EB1" w:rsidRPr="00667872">
              <w:rPr>
                <w:rFonts w:ascii="Times New Roman" w:hAnsi="Times New Roman"/>
              </w:rPr>
              <w:t xml:space="preserve"> (skutecznie wykorzystywanych również w postępowaniach dyscyplinarnych prowadzonych przez inne samorządy zawodów zaufania publicznego),</w:t>
            </w:r>
            <w:r w:rsidR="002928E6" w:rsidRPr="00667872">
              <w:rPr>
                <w:rFonts w:ascii="Times New Roman" w:hAnsi="Times New Roman"/>
                <w:color w:val="000000" w:themeColor="text1"/>
              </w:rPr>
              <w:t xml:space="preserve"> co powinno usprawnić prowadzenie postępowań dyscyplinarnych</w:t>
            </w:r>
            <w:r w:rsidR="003C63EC" w:rsidRPr="00667872">
              <w:rPr>
                <w:rFonts w:ascii="Times New Roman" w:hAnsi="Times New Roman"/>
                <w:color w:val="000000" w:themeColor="text1"/>
              </w:rPr>
              <w:t xml:space="preserve"> w KIDP.</w:t>
            </w:r>
          </w:p>
          <w:p w14:paraId="4C65FBE2" w14:textId="7EDB3B80" w:rsidR="003C63EC" w:rsidRDefault="003C63EC" w:rsidP="003C63EC">
            <w:pPr>
              <w:spacing w:line="240" w:lineRule="auto"/>
              <w:jc w:val="both"/>
              <w:rPr>
                <w:rFonts w:ascii="Lato" w:hAnsi="Lato"/>
                <w:sz w:val="20"/>
                <w:szCs w:val="20"/>
              </w:rPr>
            </w:pPr>
          </w:p>
          <w:p w14:paraId="7A69B819" w14:textId="5BC582BB" w:rsidR="001927D3" w:rsidRPr="00A6643D" w:rsidRDefault="001927D3" w:rsidP="001927D3">
            <w:pPr>
              <w:spacing w:line="240" w:lineRule="auto"/>
              <w:jc w:val="both"/>
              <w:rPr>
                <w:rFonts w:ascii="Times New Roman" w:hAnsi="Times New Roman"/>
                <w:b/>
                <w:bCs/>
                <w:color w:val="000000" w:themeColor="text1"/>
              </w:rPr>
            </w:pPr>
            <w:r w:rsidRPr="00A6643D">
              <w:rPr>
                <w:rFonts w:ascii="Times New Roman" w:hAnsi="Times New Roman"/>
                <w:b/>
                <w:bCs/>
                <w:color w:val="000000" w:themeColor="text1"/>
              </w:rPr>
              <w:t>I</w:t>
            </w:r>
            <w:r w:rsidR="00650A96" w:rsidRPr="00A6643D">
              <w:rPr>
                <w:rFonts w:ascii="Times New Roman" w:hAnsi="Times New Roman"/>
                <w:b/>
                <w:bCs/>
                <w:color w:val="000000" w:themeColor="text1"/>
              </w:rPr>
              <w:t>II</w:t>
            </w:r>
            <w:r w:rsidRPr="00A6643D">
              <w:rPr>
                <w:rFonts w:ascii="Times New Roman" w:hAnsi="Times New Roman"/>
                <w:b/>
                <w:bCs/>
                <w:color w:val="000000" w:themeColor="text1"/>
              </w:rPr>
              <w:t>. Zmiany dotyczące egzaminu na doradcę podatkowego</w:t>
            </w:r>
            <w:r w:rsidR="00650A96" w:rsidRPr="00A6643D">
              <w:rPr>
                <w:rFonts w:ascii="Times New Roman" w:hAnsi="Times New Roman"/>
                <w:b/>
                <w:bCs/>
                <w:color w:val="000000" w:themeColor="text1"/>
              </w:rPr>
              <w:t>, w szczególności:</w:t>
            </w:r>
          </w:p>
          <w:p w14:paraId="155CE37E" w14:textId="77777777" w:rsidR="00F41D6E" w:rsidRPr="00A6643D" w:rsidRDefault="00F41D6E" w:rsidP="001927D3">
            <w:pPr>
              <w:spacing w:line="240" w:lineRule="auto"/>
              <w:jc w:val="both"/>
              <w:rPr>
                <w:rFonts w:ascii="Times New Roman" w:hAnsi="Times New Roman"/>
                <w:color w:val="000000" w:themeColor="text1"/>
              </w:rPr>
            </w:pPr>
          </w:p>
          <w:p w14:paraId="44C89A35" w14:textId="6232EB10" w:rsidR="001927D3" w:rsidRPr="00A6643D" w:rsidRDefault="004F63A7" w:rsidP="00242988">
            <w:pPr>
              <w:pStyle w:val="Akapitzlist"/>
              <w:numPr>
                <w:ilvl w:val="0"/>
                <w:numId w:val="11"/>
              </w:numPr>
              <w:spacing w:line="240" w:lineRule="auto"/>
              <w:ind w:left="493" w:hanging="284"/>
              <w:jc w:val="both"/>
              <w:rPr>
                <w:rFonts w:ascii="Times New Roman" w:hAnsi="Times New Roman"/>
                <w:color w:val="000000" w:themeColor="text1"/>
              </w:rPr>
            </w:pPr>
            <w:r w:rsidRPr="00A6643D">
              <w:rPr>
                <w:rFonts w:ascii="Times New Roman" w:hAnsi="Times New Roman"/>
                <w:color w:val="000000" w:themeColor="text1"/>
              </w:rPr>
              <w:t xml:space="preserve">Uzupełnienie </w:t>
            </w:r>
            <w:r w:rsidR="001927D3" w:rsidRPr="00A6643D">
              <w:rPr>
                <w:rFonts w:ascii="Times New Roman" w:hAnsi="Times New Roman"/>
                <w:color w:val="000000" w:themeColor="text1"/>
              </w:rPr>
              <w:t xml:space="preserve">katalogu dziedzin </w:t>
            </w:r>
            <w:r w:rsidRPr="00A6643D">
              <w:rPr>
                <w:rFonts w:ascii="Times New Roman" w:hAnsi="Times New Roman"/>
                <w:color w:val="000000" w:themeColor="text1"/>
              </w:rPr>
              <w:t>objętych egzaminem na doradcę podatkowego</w:t>
            </w:r>
            <w:r w:rsidR="001927D3" w:rsidRPr="00A6643D">
              <w:rPr>
                <w:rFonts w:ascii="Times New Roman" w:hAnsi="Times New Roman"/>
                <w:color w:val="000000" w:themeColor="text1"/>
              </w:rPr>
              <w:t xml:space="preserve"> </w:t>
            </w:r>
            <w:r w:rsidR="005B6B5C" w:rsidRPr="00A6643D">
              <w:rPr>
                <w:rFonts w:ascii="Times New Roman" w:hAnsi="Times New Roman"/>
                <w:color w:val="000000" w:themeColor="text1"/>
              </w:rPr>
              <w:t xml:space="preserve">o zagadnienia tematyczne odpowiadające </w:t>
            </w:r>
            <w:r w:rsidR="007C5811">
              <w:rPr>
                <w:rFonts w:ascii="Times New Roman" w:hAnsi="Times New Roman"/>
                <w:color w:val="000000" w:themeColor="text1"/>
              </w:rPr>
              <w:t>roz</w:t>
            </w:r>
            <w:r w:rsidR="005B6B5C" w:rsidRPr="00A6643D">
              <w:rPr>
                <w:rFonts w:ascii="Times New Roman" w:hAnsi="Times New Roman"/>
                <w:color w:val="000000" w:themeColor="text1"/>
              </w:rPr>
              <w:t xml:space="preserve">szerzonemu zakresowi czynności doradztwa podatkowego </w:t>
            </w:r>
            <w:r w:rsidR="001927D3" w:rsidRPr="00A6643D">
              <w:rPr>
                <w:rFonts w:ascii="Times New Roman" w:hAnsi="Times New Roman"/>
                <w:color w:val="000000" w:themeColor="text1"/>
              </w:rPr>
              <w:t xml:space="preserve">– jako sprawdzian teoretycznego i praktycznego przygotowania kandydatów na doradców podatkowych do wykonywania zawodu, egzamin </w:t>
            </w:r>
            <w:r w:rsidRPr="00A6643D">
              <w:rPr>
                <w:rFonts w:ascii="Times New Roman" w:hAnsi="Times New Roman"/>
                <w:color w:val="000000" w:themeColor="text1"/>
              </w:rPr>
              <w:t>po</w:t>
            </w:r>
            <w:r w:rsidR="001927D3" w:rsidRPr="00A6643D">
              <w:rPr>
                <w:rFonts w:ascii="Times New Roman" w:hAnsi="Times New Roman"/>
                <w:color w:val="000000" w:themeColor="text1"/>
              </w:rPr>
              <w:t xml:space="preserve">winien obejmować swoim zakresem te z dziedzin prawa, których znajomość jest niezbędna do prawidłowego jego wykonywania. Z uwagi na </w:t>
            </w:r>
            <w:r w:rsidRPr="00A6643D">
              <w:rPr>
                <w:rFonts w:ascii="Times New Roman" w:hAnsi="Times New Roman"/>
                <w:color w:val="000000" w:themeColor="text1"/>
              </w:rPr>
              <w:t xml:space="preserve">rozszerzenie </w:t>
            </w:r>
            <w:r w:rsidR="001927D3" w:rsidRPr="00A6643D">
              <w:rPr>
                <w:rFonts w:ascii="Times New Roman" w:hAnsi="Times New Roman"/>
                <w:color w:val="000000" w:themeColor="text1"/>
              </w:rPr>
              <w:t xml:space="preserve">katalogu </w:t>
            </w:r>
            <w:r w:rsidR="007C5811">
              <w:rPr>
                <w:rFonts w:ascii="Times New Roman" w:hAnsi="Times New Roman"/>
                <w:color w:val="000000" w:themeColor="text1"/>
              </w:rPr>
              <w:t>czynności</w:t>
            </w:r>
            <w:r w:rsidR="00650A96" w:rsidRPr="00A6643D">
              <w:rPr>
                <w:rFonts w:ascii="Times New Roman" w:hAnsi="Times New Roman"/>
                <w:color w:val="000000" w:themeColor="text1"/>
              </w:rPr>
              <w:t>, które mogą być wykonywane przez</w:t>
            </w:r>
            <w:r w:rsidR="001927D3" w:rsidRPr="00A6643D">
              <w:rPr>
                <w:rFonts w:ascii="Times New Roman" w:hAnsi="Times New Roman"/>
                <w:color w:val="000000" w:themeColor="text1"/>
              </w:rPr>
              <w:t xml:space="preserve"> dorad</w:t>
            </w:r>
            <w:r w:rsidR="00650A96" w:rsidRPr="00A6643D">
              <w:rPr>
                <w:rFonts w:ascii="Times New Roman" w:hAnsi="Times New Roman"/>
                <w:color w:val="000000" w:themeColor="text1"/>
              </w:rPr>
              <w:t>ców</w:t>
            </w:r>
            <w:r w:rsidR="001927D3" w:rsidRPr="00A6643D">
              <w:rPr>
                <w:rFonts w:ascii="Times New Roman" w:hAnsi="Times New Roman"/>
                <w:color w:val="000000" w:themeColor="text1"/>
              </w:rPr>
              <w:t xml:space="preserve"> podatkow</w:t>
            </w:r>
            <w:r w:rsidR="00650A96" w:rsidRPr="00A6643D">
              <w:rPr>
                <w:rFonts w:ascii="Times New Roman" w:hAnsi="Times New Roman"/>
                <w:color w:val="000000" w:themeColor="text1"/>
              </w:rPr>
              <w:t>ych</w:t>
            </w:r>
            <w:r w:rsidR="008A0DF8" w:rsidRPr="00A6643D">
              <w:rPr>
                <w:rFonts w:ascii="Times New Roman" w:hAnsi="Times New Roman"/>
                <w:color w:val="000000" w:themeColor="text1"/>
              </w:rPr>
              <w:t xml:space="preserve">, </w:t>
            </w:r>
            <w:r w:rsidR="005B6B5C" w:rsidRPr="00A6643D">
              <w:rPr>
                <w:rFonts w:ascii="Times New Roman" w:hAnsi="Times New Roman"/>
                <w:color w:val="000000" w:themeColor="text1"/>
              </w:rPr>
              <w:t xml:space="preserve">w celu uniknięcia wątpliwości w kwestii </w:t>
            </w:r>
            <w:r w:rsidR="007C5811">
              <w:rPr>
                <w:rFonts w:ascii="Times New Roman" w:hAnsi="Times New Roman"/>
                <w:color w:val="000000" w:themeColor="text1"/>
              </w:rPr>
              <w:t xml:space="preserve">ich </w:t>
            </w:r>
            <w:r w:rsidR="005B6B5C" w:rsidRPr="00A6643D">
              <w:rPr>
                <w:rFonts w:ascii="Times New Roman" w:hAnsi="Times New Roman"/>
                <w:color w:val="000000" w:themeColor="text1"/>
              </w:rPr>
              <w:t xml:space="preserve">objęcia zakresem </w:t>
            </w:r>
            <w:r w:rsidR="008A0DF8" w:rsidRPr="00A6643D">
              <w:rPr>
                <w:rFonts w:ascii="Times New Roman" w:hAnsi="Times New Roman"/>
                <w:color w:val="000000" w:themeColor="text1"/>
              </w:rPr>
              <w:t>egzaminu</w:t>
            </w:r>
            <w:r w:rsidR="005B6B5C" w:rsidRPr="00A6643D">
              <w:rPr>
                <w:rFonts w:ascii="Times New Roman" w:hAnsi="Times New Roman"/>
                <w:color w:val="000000" w:themeColor="text1"/>
              </w:rPr>
              <w:t xml:space="preserve"> </w:t>
            </w:r>
            <w:r w:rsidR="001F37F6" w:rsidRPr="00A6643D">
              <w:rPr>
                <w:rFonts w:ascii="Times New Roman" w:hAnsi="Times New Roman"/>
                <w:color w:val="000000" w:themeColor="text1"/>
              </w:rPr>
              <w:t xml:space="preserve">obecnie </w:t>
            </w:r>
            <w:r w:rsidR="005B6B5C" w:rsidRPr="00A6643D">
              <w:rPr>
                <w:rFonts w:ascii="Times New Roman" w:hAnsi="Times New Roman"/>
                <w:color w:val="000000" w:themeColor="text1"/>
              </w:rPr>
              <w:t>określony</w:t>
            </w:r>
            <w:r w:rsidR="007C5811">
              <w:rPr>
                <w:rFonts w:ascii="Times New Roman" w:hAnsi="Times New Roman"/>
                <w:color w:val="000000" w:themeColor="text1"/>
              </w:rPr>
              <w:t>m</w:t>
            </w:r>
            <w:r w:rsidR="005B6B5C" w:rsidRPr="00A6643D">
              <w:rPr>
                <w:rFonts w:ascii="Times New Roman" w:hAnsi="Times New Roman"/>
                <w:color w:val="000000" w:themeColor="text1"/>
              </w:rPr>
              <w:t xml:space="preserve"> w</w:t>
            </w:r>
            <w:r w:rsidR="00981382">
              <w:t xml:space="preserve"> </w:t>
            </w:r>
            <w:r w:rsidR="00981382" w:rsidRPr="00981382">
              <w:rPr>
                <w:rFonts w:ascii="Times New Roman" w:hAnsi="Times New Roman"/>
                <w:color w:val="000000" w:themeColor="text1"/>
              </w:rPr>
              <w:t xml:space="preserve">ustawie </w:t>
            </w:r>
            <w:r w:rsidR="007C5811">
              <w:rPr>
                <w:rFonts w:ascii="Times New Roman" w:hAnsi="Times New Roman"/>
                <w:color w:val="000000" w:themeColor="text1"/>
              </w:rPr>
              <w:t>o doradztwie podatkowym,</w:t>
            </w:r>
            <w:r w:rsidR="00B92F97">
              <w:rPr>
                <w:rFonts w:ascii="Times New Roman" w:hAnsi="Times New Roman"/>
                <w:color w:val="000000" w:themeColor="text1"/>
              </w:rPr>
              <w:t xml:space="preserve"> </w:t>
            </w:r>
            <w:r w:rsidR="00326108" w:rsidRPr="00A6643D">
              <w:rPr>
                <w:rFonts w:ascii="Times New Roman" w:hAnsi="Times New Roman"/>
                <w:color w:val="000000" w:themeColor="text1"/>
              </w:rPr>
              <w:t>zasadne</w:t>
            </w:r>
            <w:r w:rsidR="001927D3" w:rsidRPr="00981382">
              <w:rPr>
                <w:rFonts w:ascii="Times New Roman" w:hAnsi="Times New Roman"/>
                <w:color w:val="000000" w:themeColor="text1"/>
              </w:rPr>
              <w:t xml:space="preserve"> jest uzupełnienie </w:t>
            </w:r>
            <w:r w:rsidR="007C5811">
              <w:rPr>
                <w:rFonts w:ascii="Times New Roman" w:hAnsi="Times New Roman"/>
                <w:color w:val="000000" w:themeColor="text1"/>
              </w:rPr>
              <w:t xml:space="preserve">tego </w:t>
            </w:r>
            <w:r w:rsidR="001927D3" w:rsidRPr="00981382">
              <w:rPr>
                <w:rFonts w:ascii="Times New Roman" w:hAnsi="Times New Roman"/>
                <w:color w:val="000000" w:themeColor="text1"/>
              </w:rPr>
              <w:t>zakresu</w:t>
            </w:r>
            <w:r w:rsidR="001D509F" w:rsidRPr="00A6643D">
              <w:rPr>
                <w:rFonts w:ascii="Times New Roman" w:hAnsi="Times New Roman"/>
                <w:color w:val="000000" w:themeColor="text1"/>
              </w:rPr>
              <w:t xml:space="preserve"> o </w:t>
            </w:r>
            <w:r w:rsidR="00242988" w:rsidRPr="00A6643D">
              <w:rPr>
                <w:rFonts w:ascii="Times New Roman" w:hAnsi="Times New Roman"/>
                <w:color w:val="000000" w:themeColor="text1"/>
                <w:shd w:val="clear" w:color="auto" w:fill="FFFFFF"/>
              </w:rPr>
              <w:t>opłaty</w:t>
            </w:r>
            <w:r w:rsidR="00242988" w:rsidRPr="00A6643D">
              <w:rPr>
                <w:rFonts w:ascii="Times New Roman" w:hAnsi="Times New Roman"/>
                <w:color w:val="000000" w:themeColor="text1"/>
              </w:rPr>
              <w:t xml:space="preserve">, do których stosuje się przepisy </w:t>
            </w:r>
            <w:r w:rsidR="00242988" w:rsidRPr="00A6643D">
              <w:rPr>
                <w:rStyle w:val="ui-provider"/>
                <w:rFonts w:ascii="Times New Roman" w:hAnsi="Times New Roman"/>
                <w:color w:val="000000" w:themeColor="text1"/>
              </w:rPr>
              <w:t xml:space="preserve">ustawy z dnia 29 sierpnia 1997 r. </w:t>
            </w:r>
            <w:r w:rsidR="007C5811">
              <w:rPr>
                <w:rStyle w:val="ui-provider"/>
                <w:rFonts w:ascii="Times New Roman" w:hAnsi="Times New Roman"/>
                <w:color w:val="000000" w:themeColor="text1"/>
              </w:rPr>
              <w:t>–</w:t>
            </w:r>
            <w:r w:rsidR="007C5811" w:rsidRPr="00A6643D">
              <w:rPr>
                <w:rStyle w:val="ui-provider"/>
                <w:rFonts w:ascii="Times New Roman" w:hAnsi="Times New Roman"/>
                <w:color w:val="000000" w:themeColor="text1"/>
              </w:rPr>
              <w:t xml:space="preserve"> </w:t>
            </w:r>
            <w:r w:rsidR="00242988" w:rsidRPr="00A6643D">
              <w:rPr>
                <w:rStyle w:val="ui-provider"/>
                <w:rFonts w:ascii="Times New Roman" w:hAnsi="Times New Roman"/>
                <w:color w:val="000000" w:themeColor="text1"/>
              </w:rPr>
              <w:t>Ordynacja podatkowa oraz wymian</w:t>
            </w:r>
            <w:r w:rsidR="00FA75D0">
              <w:rPr>
                <w:rStyle w:val="ui-provider"/>
                <w:rFonts w:ascii="Times New Roman" w:hAnsi="Times New Roman"/>
                <w:color w:val="000000" w:themeColor="text1"/>
              </w:rPr>
              <w:t>ę</w:t>
            </w:r>
            <w:r w:rsidR="00242988" w:rsidRPr="00A6643D">
              <w:rPr>
                <w:rStyle w:val="ui-provider"/>
                <w:rFonts w:ascii="Times New Roman" w:hAnsi="Times New Roman"/>
                <w:color w:val="000000" w:themeColor="text1"/>
              </w:rPr>
              <w:t xml:space="preserve"> informacji podatkowych. </w:t>
            </w:r>
            <w:r w:rsidR="00422C7F" w:rsidRPr="00A6643D">
              <w:rPr>
                <w:rStyle w:val="ui-provider"/>
                <w:rFonts w:ascii="Times New Roman" w:hAnsi="Times New Roman"/>
                <w:color w:val="000000" w:themeColor="text1"/>
              </w:rPr>
              <w:t>Doradcy podatkowi już wpisani na listę doradców podatkowych, objęci już obecnie ustawowym obowiązkiem podnoszenia kwalifikacji</w:t>
            </w:r>
            <w:r w:rsidR="0019788B">
              <w:t xml:space="preserve"> </w:t>
            </w:r>
            <w:r w:rsidR="0019788B" w:rsidRPr="0019788B">
              <w:rPr>
                <w:rStyle w:val="ui-provider"/>
                <w:rFonts w:ascii="Times New Roman" w:hAnsi="Times New Roman"/>
                <w:color w:val="000000" w:themeColor="text1"/>
              </w:rPr>
              <w:t>oraz osoby, które zdadzą egzamin na dotychczasowych zasadach i następnie uzyskają wpis na listę</w:t>
            </w:r>
            <w:r w:rsidR="0019788B">
              <w:rPr>
                <w:rStyle w:val="ui-provider"/>
                <w:rFonts w:ascii="Times New Roman" w:hAnsi="Times New Roman"/>
                <w:color w:val="000000" w:themeColor="text1"/>
              </w:rPr>
              <w:t xml:space="preserve"> w związku z czym także będą objęci tym obowiązkiem</w:t>
            </w:r>
            <w:r w:rsidR="00422C7F" w:rsidRPr="00A6643D">
              <w:rPr>
                <w:rStyle w:val="ui-provider"/>
                <w:rFonts w:ascii="Times New Roman" w:hAnsi="Times New Roman"/>
                <w:color w:val="000000" w:themeColor="text1"/>
              </w:rPr>
              <w:t>, uzupełnia</w:t>
            </w:r>
            <w:r w:rsidR="00FA75D0">
              <w:rPr>
                <w:rStyle w:val="ui-provider"/>
                <w:rFonts w:ascii="Times New Roman" w:hAnsi="Times New Roman"/>
                <w:color w:val="000000" w:themeColor="text1"/>
              </w:rPr>
              <w:t>ć będą</w:t>
            </w:r>
            <w:r w:rsidR="00422C7F" w:rsidRPr="00A6643D">
              <w:rPr>
                <w:rStyle w:val="ui-provider"/>
                <w:rFonts w:ascii="Times New Roman" w:hAnsi="Times New Roman"/>
                <w:color w:val="000000" w:themeColor="text1"/>
              </w:rPr>
              <w:t xml:space="preserve"> swoją wiedzę w tym zakresie w ramach odpowiednich obligatoryjnych szkoleń.</w:t>
            </w:r>
          </w:p>
          <w:p w14:paraId="5ED0B84C" w14:textId="6A1550F5" w:rsidR="001927D3" w:rsidRPr="00A6643D" w:rsidRDefault="00650A96" w:rsidP="001927D3">
            <w:pPr>
              <w:pStyle w:val="Akapitzlist"/>
              <w:numPr>
                <w:ilvl w:val="0"/>
                <w:numId w:val="11"/>
              </w:numPr>
              <w:spacing w:line="240" w:lineRule="auto"/>
              <w:ind w:left="493" w:hanging="284"/>
              <w:jc w:val="both"/>
              <w:rPr>
                <w:rStyle w:val="ui-provider"/>
                <w:rFonts w:ascii="Times New Roman" w:hAnsi="Times New Roman"/>
                <w:color w:val="000000" w:themeColor="text1"/>
              </w:rPr>
            </w:pPr>
            <w:r w:rsidRPr="00A6643D">
              <w:rPr>
                <w:rFonts w:ascii="Times New Roman" w:hAnsi="Times New Roman"/>
                <w:color w:val="000000" w:themeColor="text1"/>
              </w:rPr>
              <w:t xml:space="preserve">Zastąpienie publikacji wykazu </w:t>
            </w:r>
            <w:r w:rsidR="001927D3" w:rsidRPr="00A6643D">
              <w:rPr>
                <w:rFonts w:ascii="Times New Roman" w:hAnsi="Times New Roman"/>
                <w:color w:val="000000" w:themeColor="text1"/>
              </w:rPr>
              <w:t xml:space="preserve">pytań i zadań egzaminacyjnych </w:t>
            </w:r>
            <w:r w:rsidR="00441A23">
              <w:rPr>
                <w:rFonts w:ascii="Times New Roman" w:hAnsi="Times New Roman"/>
                <w:color w:val="000000" w:themeColor="text1"/>
              </w:rPr>
              <w:t>publikacją</w:t>
            </w:r>
            <w:r w:rsidRPr="00A6643D">
              <w:rPr>
                <w:rFonts w:ascii="Times New Roman" w:hAnsi="Times New Roman"/>
                <w:color w:val="000000" w:themeColor="text1"/>
              </w:rPr>
              <w:t xml:space="preserve"> wykazu aktów prawnych, </w:t>
            </w:r>
            <w:r w:rsidRPr="00A6643D">
              <w:rPr>
                <w:rStyle w:val="ui-provider"/>
                <w:rFonts w:ascii="Times New Roman" w:hAnsi="Times New Roman"/>
                <w:color w:val="000000" w:themeColor="text1"/>
              </w:rPr>
              <w:t xml:space="preserve">które stanowić będą podstawę do opracowania pytań i zadań egzaminacyjnych </w:t>
            </w:r>
            <w:r w:rsidR="00C70FC0" w:rsidRPr="00A6643D">
              <w:rPr>
                <w:rStyle w:val="ui-provider"/>
                <w:rFonts w:ascii="Times New Roman" w:hAnsi="Times New Roman"/>
                <w:color w:val="000000" w:themeColor="text1"/>
              </w:rPr>
              <w:t xml:space="preserve">oraz publikowaniem przez </w:t>
            </w:r>
            <w:r w:rsidR="004434BF">
              <w:rPr>
                <w:rStyle w:val="ui-provider"/>
                <w:rFonts w:ascii="Times New Roman" w:hAnsi="Times New Roman"/>
                <w:color w:val="000000" w:themeColor="text1"/>
              </w:rPr>
              <w:t>PKE</w:t>
            </w:r>
            <w:r w:rsidR="00C70FC0" w:rsidRPr="00A6643D">
              <w:rPr>
                <w:rStyle w:val="ui-provider"/>
                <w:rFonts w:ascii="Times New Roman" w:hAnsi="Times New Roman"/>
                <w:color w:val="000000" w:themeColor="text1"/>
              </w:rPr>
              <w:t xml:space="preserve"> przykładowych pytań i zadań egzaminacyjnych</w:t>
            </w:r>
            <w:r w:rsidR="007C3E68">
              <w:rPr>
                <w:rStyle w:val="ui-provider"/>
                <w:rFonts w:ascii="Times New Roman" w:hAnsi="Times New Roman"/>
                <w:color w:val="000000" w:themeColor="text1"/>
              </w:rPr>
              <w:t xml:space="preserve"> wraz z odpowiedziami</w:t>
            </w:r>
            <w:r w:rsidR="00C70FC0" w:rsidRPr="00A6643D">
              <w:rPr>
                <w:rStyle w:val="ui-provider"/>
                <w:rFonts w:ascii="Times New Roman" w:hAnsi="Times New Roman"/>
                <w:color w:val="000000" w:themeColor="text1"/>
              </w:rPr>
              <w:t>, co w powiązaniu z zakresem tematycznym egzaminu określonym w ustawie, jest pewnego rodzaju standardem obowiązującym w</w:t>
            </w:r>
            <w:r w:rsidR="00667872">
              <w:rPr>
                <w:rStyle w:val="ui-provider"/>
                <w:rFonts w:ascii="Times New Roman" w:hAnsi="Times New Roman"/>
                <w:color w:val="000000" w:themeColor="text1"/>
              </w:rPr>
              <w:t> </w:t>
            </w:r>
            <w:r w:rsidR="00441A23">
              <w:rPr>
                <w:rStyle w:val="ui-provider"/>
                <w:rFonts w:ascii="Times New Roman" w:hAnsi="Times New Roman"/>
                <w:color w:val="000000" w:themeColor="text1"/>
              </w:rPr>
              <w:t xml:space="preserve">analogicznych </w:t>
            </w:r>
            <w:r w:rsidR="00C70FC0" w:rsidRPr="005C47A4">
              <w:rPr>
                <w:rStyle w:val="ui-provider"/>
                <w:rFonts w:ascii="Times New Roman" w:hAnsi="Times New Roman"/>
                <w:color w:val="000000" w:themeColor="text1"/>
              </w:rPr>
              <w:t xml:space="preserve">egzaminach. </w:t>
            </w:r>
            <w:bookmarkStart w:id="12" w:name="_Hlk177312059"/>
            <w:r w:rsidR="00C70FC0" w:rsidRPr="007C3E68">
              <w:rPr>
                <w:rStyle w:val="ui-provider"/>
                <w:rFonts w:ascii="Times New Roman" w:hAnsi="Times New Roman"/>
                <w:color w:val="000000" w:themeColor="text1"/>
              </w:rPr>
              <w:t>R</w:t>
            </w:r>
            <w:r w:rsidRPr="007C3E68">
              <w:rPr>
                <w:rStyle w:val="ui-provider"/>
                <w:rFonts w:ascii="Times New Roman" w:hAnsi="Times New Roman"/>
                <w:color w:val="000000" w:themeColor="text1"/>
              </w:rPr>
              <w:t>ównocze</w:t>
            </w:r>
            <w:r w:rsidR="00C70FC0" w:rsidRPr="007C3E68">
              <w:rPr>
                <w:rStyle w:val="ui-provider"/>
                <w:rFonts w:ascii="Times New Roman" w:hAnsi="Times New Roman"/>
                <w:color w:val="000000" w:themeColor="text1"/>
              </w:rPr>
              <w:t xml:space="preserve">śnie, przepisy rozporządzenia już obecnie </w:t>
            </w:r>
            <w:r w:rsidRPr="007C3E68">
              <w:rPr>
                <w:rStyle w:val="ui-provider"/>
                <w:rFonts w:ascii="Times New Roman" w:hAnsi="Times New Roman"/>
                <w:color w:val="000000" w:themeColor="text1"/>
              </w:rPr>
              <w:t>umożliwi</w:t>
            </w:r>
            <w:r w:rsidR="00C70FC0" w:rsidRPr="007C3E68">
              <w:rPr>
                <w:rStyle w:val="ui-provider"/>
                <w:rFonts w:ascii="Times New Roman" w:hAnsi="Times New Roman"/>
                <w:color w:val="000000" w:themeColor="text1"/>
              </w:rPr>
              <w:t xml:space="preserve">ają kandydatom </w:t>
            </w:r>
            <w:r w:rsidRPr="007C3E68">
              <w:rPr>
                <w:rStyle w:val="ui-provider"/>
                <w:rFonts w:ascii="Times New Roman" w:hAnsi="Times New Roman"/>
                <w:color w:val="000000" w:themeColor="text1"/>
              </w:rPr>
              <w:t>korzystani</w:t>
            </w:r>
            <w:r w:rsidR="00C70FC0" w:rsidRPr="007C3E68">
              <w:rPr>
                <w:rStyle w:val="ui-provider"/>
                <w:rFonts w:ascii="Times New Roman" w:hAnsi="Times New Roman"/>
                <w:color w:val="000000" w:themeColor="text1"/>
              </w:rPr>
              <w:t>e</w:t>
            </w:r>
            <w:r w:rsidRPr="007C3E68">
              <w:rPr>
                <w:rStyle w:val="ui-provider"/>
                <w:rFonts w:ascii="Times New Roman" w:hAnsi="Times New Roman"/>
                <w:color w:val="000000" w:themeColor="text1"/>
              </w:rPr>
              <w:t xml:space="preserve"> </w:t>
            </w:r>
            <w:r w:rsidR="005C47A4" w:rsidRPr="007C3E68">
              <w:rPr>
                <w:rStyle w:val="ui-provider"/>
                <w:rFonts w:ascii="Times New Roman" w:hAnsi="Times New Roman"/>
                <w:color w:val="000000"/>
              </w:rPr>
              <w:t xml:space="preserve">podczas egzaminu pisemnego z tekstów aktów prawnych w części </w:t>
            </w:r>
            <w:r w:rsidR="00441A23">
              <w:rPr>
                <w:rStyle w:val="ui-provider"/>
                <w:rFonts w:ascii="Times New Roman" w:hAnsi="Times New Roman"/>
                <w:color w:val="000000"/>
              </w:rPr>
              <w:t xml:space="preserve">obejmującej </w:t>
            </w:r>
            <w:r w:rsidR="005C47A4" w:rsidRPr="007C3E68">
              <w:rPr>
                <w:rStyle w:val="ui-provider"/>
                <w:rFonts w:ascii="Times New Roman" w:hAnsi="Times New Roman"/>
                <w:color w:val="000000"/>
              </w:rPr>
              <w:t>rozwiązywani</w:t>
            </w:r>
            <w:r w:rsidR="00441A23">
              <w:rPr>
                <w:rStyle w:val="ui-provider"/>
                <w:rFonts w:ascii="Times New Roman" w:hAnsi="Times New Roman"/>
                <w:color w:val="000000"/>
              </w:rPr>
              <w:t>e</w:t>
            </w:r>
            <w:r w:rsidR="005C47A4" w:rsidRPr="007C3E68">
              <w:rPr>
                <w:rStyle w:val="ui-provider"/>
                <w:rFonts w:ascii="Times New Roman" w:hAnsi="Times New Roman"/>
                <w:color w:val="000000"/>
              </w:rPr>
              <w:t xml:space="preserve"> zadania egzaminacyjnego (kazusu).</w:t>
            </w:r>
            <w:r w:rsidR="005B6B5C" w:rsidRPr="00A6643D">
              <w:rPr>
                <w:rStyle w:val="ui-provider"/>
                <w:rFonts w:ascii="Times New Roman" w:hAnsi="Times New Roman"/>
                <w:color w:val="000000" w:themeColor="text1"/>
              </w:rPr>
              <w:t xml:space="preserve"> </w:t>
            </w:r>
            <w:bookmarkEnd w:id="12"/>
            <w:r w:rsidR="005B6B5C" w:rsidRPr="00A6643D">
              <w:rPr>
                <w:rFonts w:ascii="Times New Roman" w:hAnsi="Times New Roman"/>
                <w:color w:val="000000" w:themeColor="text1"/>
              </w:rPr>
              <w:t>O</w:t>
            </w:r>
            <w:r w:rsidR="003B3044" w:rsidRPr="00A6643D">
              <w:rPr>
                <w:rFonts w:ascii="Times New Roman" w:hAnsi="Times New Roman"/>
                <w:color w:val="000000" w:themeColor="text1"/>
              </w:rPr>
              <w:t>becny</w:t>
            </w:r>
            <w:r w:rsidR="001927D3" w:rsidRPr="00A6643D">
              <w:rPr>
                <w:rFonts w:ascii="Times New Roman" w:hAnsi="Times New Roman"/>
                <w:color w:val="000000" w:themeColor="text1"/>
              </w:rPr>
              <w:t xml:space="preserve"> system egzaminu na doradcę podatkowego oparty o zasadę jawności pytań i zadań egzaminacyjnych</w:t>
            </w:r>
            <w:r w:rsidRPr="00A6643D">
              <w:rPr>
                <w:rFonts w:ascii="Times New Roman" w:hAnsi="Times New Roman"/>
                <w:color w:val="000000" w:themeColor="text1"/>
              </w:rPr>
              <w:t xml:space="preserve"> </w:t>
            </w:r>
            <w:r w:rsidR="001927D3" w:rsidRPr="00A6643D">
              <w:rPr>
                <w:rFonts w:ascii="Times New Roman" w:hAnsi="Times New Roman"/>
                <w:color w:val="000000" w:themeColor="text1"/>
              </w:rPr>
              <w:t>prowadzi do często odtwórczej roli egzaminu, nie pozwalając w pełni na zweryfikowanie wiedzy i umiejętności kandydatów</w:t>
            </w:r>
            <w:r w:rsidR="004F63A7" w:rsidRPr="00A6643D">
              <w:rPr>
                <w:rFonts w:ascii="Times New Roman" w:hAnsi="Times New Roman"/>
                <w:color w:val="000000" w:themeColor="text1"/>
              </w:rPr>
              <w:t xml:space="preserve"> na doradców podatkowych</w:t>
            </w:r>
            <w:r w:rsidR="001927D3" w:rsidRPr="00A6643D">
              <w:rPr>
                <w:rFonts w:ascii="Times New Roman" w:hAnsi="Times New Roman"/>
                <w:color w:val="000000" w:themeColor="text1"/>
              </w:rPr>
              <w:t xml:space="preserve">. </w:t>
            </w:r>
            <w:r w:rsidR="001927D3" w:rsidRPr="00A6643D">
              <w:rPr>
                <w:rFonts w:ascii="Times New Roman" w:hAnsi="Times New Roman"/>
                <w:color w:val="000000" w:themeColor="text1"/>
              </w:rPr>
              <w:lastRenderedPageBreak/>
              <w:t xml:space="preserve">Przygotowywanie się do egzaminu w wielu przypadkach </w:t>
            </w:r>
            <w:r w:rsidR="004F63A7" w:rsidRPr="00A6643D">
              <w:rPr>
                <w:rFonts w:ascii="Times New Roman" w:hAnsi="Times New Roman"/>
                <w:color w:val="000000" w:themeColor="text1"/>
              </w:rPr>
              <w:t xml:space="preserve">obejmujące </w:t>
            </w:r>
            <w:r w:rsidR="001927D3" w:rsidRPr="00A6643D">
              <w:rPr>
                <w:rFonts w:ascii="Times New Roman" w:hAnsi="Times New Roman"/>
                <w:color w:val="000000" w:themeColor="text1"/>
              </w:rPr>
              <w:t>tylko</w:t>
            </w:r>
            <w:r w:rsidR="004F63A7" w:rsidRPr="00A6643D">
              <w:rPr>
                <w:rFonts w:ascii="Times New Roman" w:hAnsi="Times New Roman"/>
                <w:color w:val="000000" w:themeColor="text1"/>
              </w:rPr>
              <w:t xml:space="preserve"> zapamiętywanie</w:t>
            </w:r>
            <w:r w:rsidR="001927D3" w:rsidRPr="00A6643D">
              <w:rPr>
                <w:rFonts w:ascii="Times New Roman" w:hAnsi="Times New Roman"/>
                <w:color w:val="000000" w:themeColor="text1"/>
              </w:rPr>
              <w:t xml:space="preserve"> pytań</w:t>
            </w:r>
            <w:r w:rsidR="004F63A7" w:rsidRPr="00A6643D">
              <w:rPr>
                <w:rFonts w:ascii="Times New Roman" w:hAnsi="Times New Roman"/>
                <w:color w:val="000000" w:themeColor="text1"/>
              </w:rPr>
              <w:t xml:space="preserve"> i </w:t>
            </w:r>
            <w:r w:rsidR="001927D3" w:rsidRPr="00A6643D">
              <w:rPr>
                <w:rFonts w:ascii="Times New Roman" w:hAnsi="Times New Roman"/>
                <w:color w:val="000000" w:themeColor="text1"/>
              </w:rPr>
              <w:t xml:space="preserve">zadań </w:t>
            </w:r>
            <w:r w:rsidR="004F63A7" w:rsidRPr="00A6643D">
              <w:rPr>
                <w:rFonts w:ascii="Times New Roman" w:hAnsi="Times New Roman"/>
                <w:color w:val="000000" w:themeColor="text1"/>
              </w:rPr>
              <w:t>oraz</w:t>
            </w:r>
            <w:r w:rsidR="001927D3" w:rsidRPr="00A6643D">
              <w:rPr>
                <w:rFonts w:ascii="Times New Roman" w:hAnsi="Times New Roman"/>
                <w:color w:val="000000" w:themeColor="text1"/>
              </w:rPr>
              <w:t xml:space="preserve"> przyporządkowanych im odpowiedzi (wynikających z licznych, ogólnie dostępnych na rynku wydawniczym opracowań), skutkuje słabszym merytorycznie przygotowaniem kandydatów do egzaminu i wykonywania zawodu. Przyjęte </w:t>
            </w:r>
            <w:r w:rsidR="006A20B0" w:rsidRPr="00A6643D">
              <w:rPr>
                <w:rFonts w:ascii="Times New Roman" w:hAnsi="Times New Roman"/>
                <w:color w:val="000000" w:themeColor="text1"/>
              </w:rPr>
              <w:t xml:space="preserve">na wzór </w:t>
            </w:r>
            <w:r w:rsidR="005B6B5C" w:rsidRPr="00A6643D">
              <w:rPr>
                <w:rFonts w:ascii="Times New Roman" w:hAnsi="Times New Roman"/>
                <w:color w:val="000000" w:themeColor="text1"/>
              </w:rPr>
              <w:t xml:space="preserve">chociażby </w:t>
            </w:r>
            <w:r w:rsidR="006A20B0" w:rsidRPr="00A6643D">
              <w:rPr>
                <w:rFonts w:ascii="Times New Roman" w:hAnsi="Times New Roman"/>
                <w:color w:val="000000" w:themeColor="text1"/>
              </w:rPr>
              <w:t xml:space="preserve">egzaminów wstępnych dla kandydatów </w:t>
            </w:r>
            <w:r w:rsidR="005B6B5C" w:rsidRPr="00A6643D">
              <w:rPr>
                <w:rFonts w:ascii="Times New Roman" w:hAnsi="Times New Roman"/>
                <w:color w:val="000000" w:themeColor="text1"/>
              </w:rPr>
              <w:t>do zawodu adwokata i radcy prawnego, czy egzaminu na biegłego rewidenta</w:t>
            </w:r>
            <w:r w:rsidR="006A20B0" w:rsidRPr="00A6643D">
              <w:rPr>
                <w:rFonts w:ascii="Times New Roman" w:hAnsi="Times New Roman"/>
                <w:color w:val="000000" w:themeColor="text1"/>
              </w:rPr>
              <w:t xml:space="preserve"> </w:t>
            </w:r>
            <w:r w:rsidR="001927D3" w:rsidRPr="00A6643D">
              <w:rPr>
                <w:rFonts w:ascii="Times New Roman" w:hAnsi="Times New Roman"/>
                <w:color w:val="000000" w:themeColor="text1"/>
              </w:rPr>
              <w:t>rozwiązanie</w:t>
            </w:r>
            <w:r w:rsidR="008A3756" w:rsidRPr="00A6643D">
              <w:rPr>
                <w:rFonts w:ascii="Times New Roman" w:hAnsi="Times New Roman"/>
                <w:color w:val="000000" w:themeColor="text1"/>
              </w:rPr>
              <w:t>,</w:t>
            </w:r>
            <w:r w:rsidR="001927D3" w:rsidRPr="00A6643D">
              <w:rPr>
                <w:rFonts w:ascii="Times New Roman" w:hAnsi="Times New Roman"/>
                <w:color w:val="000000" w:themeColor="text1"/>
              </w:rPr>
              <w:t xml:space="preserve"> </w:t>
            </w:r>
            <w:r w:rsidR="005B6B5C" w:rsidRPr="00A6643D">
              <w:rPr>
                <w:rFonts w:ascii="Times New Roman" w:hAnsi="Times New Roman"/>
                <w:color w:val="000000" w:themeColor="text1"/>
              </w:rPr>
              <w:t xml:space="preserve">powinno </w:t>
            </w:r>
            <w:r w:rsidR="006A20B0" w:rsidRPr="00A6643D">
              <w:rPr>
                <w:rFonts w:ascii="Times New Roman" w:hAnsi="Times New Roman"/>
                <w:color w:val="000000" w:themeColor="text1"/>
              </w:rPr>
              <w:t>pozytywnie wpłyn</w:t>
            </w:r>
            <w:r w:rsidR="005B6B5C" w:rsidRPr="00A6643D">
              <w:rPr>
                <w:rFonts w:ascii="Times New Roman" w:hAnsi="Times New Roman"/>
                <w:color w:val="000000" w:themeColor="text1"/>
              </w:rPr>
              <w:t>ąć</w:t>
            </w:r>
            <w:r w:rsidR="006A20B0" w:rsidRPr="00A6643D">
              <w:rPr>
                <w:rFonts w:ascii="Times New Roman" w:hAnsi="Times New Roman"/>
                <w:color w:val="000000" w:themeColor="text1"/>
              </w:rPr>
              <w:t xml:space="preserve"> na poziom merytorycznego przygotowania kandydatów na doradców podatkowych do egzaminu zawodowego, a w konsekwencji jego wykonywania.</w:t>
            </w:r>
            <w:r w:rsidR="001927D3" w:rsidRPr="00A6643D">
              <w:rPr>
                <w:rStyle w:val="ui-provider"/>
                <w:rFonts w:ascii="Times New Roman" w:hAnsi="Times New Roman"/>
                <w:color w:val="000000" w:themeColor="text1"/>
              </w:rPr>
              <w:t xml:space="preserve"> </w:t>
            </w:r>
          </w:p>
          <w:p w14:paraId="083B1BAC" w14:textId="19694BA8" w:rsidR="001927D3" w:rsidRPr="00A6643D" w:rsidRDefault="001927D3" w:rsidP="00D934A8">
            <w:pPr>
              <w:pStyle w:val="Akapitzlist"/>
              <w:numPr>
                <w:ilvl w:val="0"/>
                <w:numId w:val="11"/>
              </w:numPr>
              <w:spacing w:line="240" w:lineRule="auto"/>
              <w:ind w:left="493" w:hanging="284"/>
              <w:jc w:val="both"/>
              <w:rPr>
                <w:rFonts w:ascii="Times New Roman" w:hAnsi="Times New Roman"/>
                <w:color w:val="000000" w:themeColor="text1"/>
              </w:rPr>
            </w:pPr>
            <w:r w:rsidRPr="00A6643D">
              <w:rPr>
                <w:rFonts w:ascii="Times New Roman" w:hAnsi="Times New Roman"/>
              </w:rPr>
              <w:t>Zmian</w:t>
            </w:r>
            <w:r w:rsidR="006A20B0" w:rsidRPr="00A6643D">
              <w:rPr>
                <w:rFonts w:ascii="Times New Roman" w:hAnsi="Times New Roman"/>
              </w:rPr>
              <w:t xml:space="preserve">y dotyczące </w:t>
            </w:r>
            <w:r w:rsidRPr="00A6643D">
              <w:rPr>
                <w:rFonts w:ascii="Times New Roman" w:hAnsi="Times New Roman"/>
              </w:rPr>
              <w:t>opłat związanych z egzaminami oraz rezygnacja z możliwości zmiany terminu egzaminu –</w:t>
            </w:r>
            <w:r w:rsidR="005C47A4">
              <w:rPr>
                <w:rFonts w:ascii="Times New Roman" w:hAnsi="Times New Roman"/>
              </w:rPr>
              <w:t xml:space="preserve"> </w:t>
            </w:r>
            <w:r w:rsidRPr="00A6643D">
              <w:rPr>
                <w:rFonts w:ascii="Times New Roman" w:hAnsi="Times New Roman"/>
                <w:color w:val="000000" w:themeColor="text1"/>
              </w:rPr>
              <w:t>długotrwała formuła egzaminu, składającego się z części pisemnej i ustnej</w:t>
            </w:r>
            <w:r w:rsidR="00C96086" w:rsidRPr="00A6643D">
              <w:rPr>
                <w:rFonts w:ascii="Times New Roman" w:hAnsi="Times New Roman"/>
                <w:color w:val="000000" w:themeColor="text1"/>
              </w:rPr>
              <w:t xml:space="preserve">, </w:t>
            </w:r>
            <w:r w:rsidR="001376E7" w:rsidRPr="00A6643D">
              <w:rPr>
                <w:rFonts w:ascii="Times New Roman" w:hAnsi="Times New Roman"/>
                <w:color w:val="000000" w:themeColor="text1"/>
              </w:rPr>
              <w:t xml:space="preserve">a w ich ramach dodatkowo </w:t>
            </w:r>
            <w:r w:rsidR="00C96086" w:rsidRPr="00A6643D">
              <w:rPr>
                <w:rFonts w:ascii="Times New Roman" w:hAnsi="Times New Roman"/>
                <w:color w:val="000000" w:themeColor="text1"/>
              </w:rPr>
              <w:t xml:space="preserve">umożliwiająca </w:t>
            </w:r>
            <w:r w:rsidR="001376E7" w:rsidRPr="00A6643D">
              <w:rPr>
                <w:rFonts w:ascii="Times New Roman" w:hAnsi="Times New Roman"/>
                <w:color w:val="000000" w:themeColor="text1"/>
              </w:rPr>
              <w:t>zmiany terminów</w:t>
            </w:r>
            <w:r w:rsidR="00C96086" w:rsidRPr="00A6643D">
              <w:rPr>
                <w:rFonts w:ascii="Times New Roman" w:hAnsi="Times New Roman"/>
                <w:color w:val="000000" w:themeColor="text1"/>
              </w:rPr>
              <w:t xml:space="preserve"> egzaminu i</w:t>
            </w:r>
            <w:r w:rsidR="001376E7" w:rsidRPr="00A6643D">
              <w:rPr>
                <w:rFonts w:ascii="Times New Roman" w:hAnsi="Times New Roman"/>
                <w:color w:val="000000" w:themeColor="text1"/>
              </w:rPr>
              <w:t xml:space="preserve"> zwrot opłaty, </w:t>
            </w:r>
            <w:r w:rsidRPr="00A6643D">
              <w:rPr>
                <w:rFonts w:ascii="Times New Roman" w:hAnsi="Times New Roman"/>
                <w:color w:val="000000" w:themeColor="text1"/>
              </w:rPr>
              <w:t>skutkują powstaniem znacznej dysproporcji pomiędzy stopniem zaangażowania PKE</w:t>
            </w:r>
            <w:r w:rsidR="00F57A4B">
              <w:rPr>
                <w:rFonts w:ascii="Times New Roman" w:hAnsi="Times New Roman"/>
                <w:color w:val="000000" w:themeColor="text1"/>
              </w:rPr>
              <w:t xml:space="preserve"> </w:t>
            </w:r>
            <w:r w:rsidRPr="00A6643D">
              <w:rPr>
                <w:rFonts w:ascii="Times New Roman" w:hAnsi="Times New Roman"/>
                <w:color w:val="000000" w:themeColor="text1"/>
              </w:rPr>
              <w:t xml:space="preserve">a </w:t>
            </w:r>
            <w:r w:rsidR="0087795A" w:rsidRPr="00A6643D">
              <w:rPr>
                <w:rFonts w:ascii="Times New Roman" w:hAnsi="Times New Roman"/>
                <w:color w:val="000000" w:themeColor="text1"/>
              </w:rPr>
              <w:t xml:space="preserve">wysokością </w:t>
            </w:r>
            <w:r w:rsidRPr="00A6643D">
              <w:rPr>
                <w:rFonts w:ascii="Times New Roman" w:hAnsi="Times New Roman"/>
                <w:color w:val="000000" w:themeColor="text1"/>
              </w:rPr>
              <w:t>opłat</w:t>
            </w:r>
            <w:r w:rsidR="0087795A" w:rsidRPr="00A6643D">
              <w:rPr>
                <w:rFonts w:ascii="Times New Roman" w:hAnsi="Times New Roman"/>
                <w:color w:val="000000" w:themeColor="text1"/>
              </w:rPr>
              <w:t>y</w:t>
            </w:r>
            <w:r w:rsidRPr="00A6643D">
              <w:rPr>
                <w:rFonts w:ascii="Times New Roman" w:hAnsi="Times New Roman"/>
                <w:color w:val="000000" w:themeColor="text1"/>
              </w:rPr>
              <w:t xml:space="preserve"> egzaminacyjn</w:t>
            </w:r>
            <w:r w:rsidR="0087795A" w:rsidRPr="00A6643D">
              <w:rPr>
                <w:rFonts w:ascii="Times New Roman" w:hAnsi="Times New Roman"/>
                <w:color w:val="000000" w:themeColor="text1"/>
              </w:rPr>
              <w:t>ej</w:t>
            </w:r>
            <w:r w:rsidRPr="00A6643D">
              <w:rPr>
                <w:rFonts w:ascii="Times New Roman" w:hAnsi="Times New Roman"/>
                <w:color w:val="000000" w:themeColor="text1"/>
              </w:rPr>
              <w:t xml:space="preserve"> i </w:t>
            </w:r>
            <w:r w:rsidR="00F31CB2" w:rsidRPr="00A6643D">
              <w:rPr>
                <w:rFonts w:ascii="Times New Roman" w:hAnsi="Times New Roman"/>
                <w:color w:val="000000" w:themeColor="text1"/>
              </w:rPr>
              <w:t>zasadami</w:t>
            </w:r>
            <w:r w:rsidRPr="00A6643D">
              <w:rPr>
                <w:rFonts w:ascii="Times New Roman" w:hAnsi="Times New Roman"/>
                <w:color w:val="000000" w:themeColor="text1"/>
              </w:rPr>
              <w:t xml:space="preserve"> jej zwrotu czy zaliczenia na poczet przyszłego terminu egzaminu. Biorąc pod uwagę obecn</w:t>
            </w:r>
            <w:r w:rsidR="0087795A" w:rsidRPr="00A6643D">
              <w:rPr>
                <w:rFonts w:ascii="Times New Roman" w:hAnsi="Times New Roman"/>
                <w:color w:val="000000" w:themeColor="text1"/>
              </w:rPr>
              <w:t>ie obowiązujące</w:t>
            </w:r>
            <w:r w:rsidRPr="00A6643D">
              <w:rPr>
                <w:rFonts w:ascii="Times New Roman" w:hAnsi="Times New Roman"/>
                <w:color w:val="000000" w:themeColor="text1"/>
              </w:rPr>
              <w:t xml:space="preserve"> przepisy, w ramach jednej i tej samej opłaty </w:t>
            </w:r>
            <w:r w:rsidR="00C96086" w:rsidRPr="00A6643D">
              <w:rPr>
                <w:rFonts w:ascii="Times New Roman" w:hAnsi="Times New Roman"/>
                <w:color w:val="000000" w:themeColor="text1"/>
              </w:rPr>
              <w:t>egzaminacyjnej uiszczonej przez kandydata</w:t>
            </w:r>
            <w:r w:rsidR="00F57A4B">
              <w:rPr>
                <w:rFonts w:ascii="Times New Roman" w:hAnsi="Times New Roman"/>
                <w:color w:val="000000" w:themeColor="text1"/>
              </w:rPr>
              <w:t>,</w:t>
            </w:r>
            <w:r w:rsidR="00C96086" w:rsidRPr="00A6643D">
              <w:rPr>
                <w:rFonts w:ascii="Times New Roman" w:hAnsi="Times New Roman"/>
                <w:color w:val="000000" w:themeColor="text1"/>
              </w:rPr>
              <w:t xml:space="preserve"> </w:t>
            </w:r>
            <w:r w:rsidRPr="00A6643D">
              <w:rPr>
                <w:rFonts w:ascii="Times New Roman" w:hAnsi="Times New Roman"/>
                <w:color w:val="000000" w:themeColor="text1"/>
              </w:rPr>
              <w:t>PKE może zostać zobligowana do przygotowania na rzecz te</w:t>
            </w:r>
            <w:r w:rsidR="00F57A4B">
              <w:rPr>
                <w:rFonts w:ascii="Times New Roman" w:hAnsi="Times New Roman"/>
                <w:color w:val="000000" w:themeColor="text1"/>
              </w:rPr>
              <w:t xml:space="preserve">j </w:t>
            </w:r>
            <w:r w:rsidRPr="00A6643D">
              <w:rPr>
                <w:rFonts w:ascii="Times New Roman" w:hAnsi="Times New Roman"/>
                <w:color w:val="000000" w:themeColor="text1"/>
              </w:rPr>
              <w:t>same</w:t>
            </w:r>
            <w:r w:rsidR="00F57A4B">
              <w:rPr>
                <w:rFonts w:ascii="Times New Roman" w:hAnsi="Times New Roman"/>
                <w:color w:val="000000" w:themeColor="text1"/>
              </w:rPr>
              <w:t>j</w:t>
            </w:r>
            <w:r w:rsidRPr="00A6643D">
              <w:rPr>
                <w:rFonts w:ascii="Times New Roman" w:hAnsi="Times New Roman"/>
                <w:color w:val="000000" w:themeColor="text1"/>
              </w:rPr>
              <w:t xml:space="preserve"> </w:t>
            </w:r>
            <w:r w:rsidR="00F57A4B">
              <w:rPr>
                <w:rFonts w:ascii="Times New Roman" w:hAnsi="Times New Roman"/>
                <w:color w:val="000000" w:themeColor="text1"/>
              </w:rPr>
              <w:t>osoby</w:t>
            </w:r>
            <w:r w:rsidRPr="00A6643D">
              <w:rPr>
                <w:rFonts w:ascii="Times New Roman" w:hAnsi="Times New Roman"/>
                <w:color w:val="000000" w:themeColor="text1"/>
              </w:rPr>
              <w:t xml:space="preserve"> trzech części pisemn</w:t>
            </w:r>
            <w:r w:rsidR="00F31CB2" w:rsidRPr="00A6643D">
              <w:rPr>
                <w:rFonts w:ascii="Times New Roman" w:hAnsi="Times New Roman"/>
                <w:color w:val="000000" w:themeColor="text1"/>
              </w:rPr>
              <w:t>ych egzaminu</w:t>
            </w:r>
            <w:r w:rsidRPr="00A6643D">
              <w:rPr>
                <w:rFonts w:ascii="Times New Roman" w:hAnsi="Times New Roman"/>
                <w:color w:val="000000" w:themeColor="text1"/>
              </w:rPr>
              <w:t xml:space="preserve"> i dwóch części ustn</w:t>
            </w:r>
            <w:r w:rsidR="00F31CB2" w:rsidRPr="00A6643D">
              <w:rPr>
                <w:rFonts w:ascii="Times New Roman" w:hAnsi="Times New Roman"/>
                <w:color w:val="000000" w:themeColor="text1"/>
              </w:rPr>
              <w:t>ych</w:t>
            </w:r>
            <w:r w:rsidR="007D781B" w:rsidRPr="00A6643D">
              <w:rPr>
                <w:rFonts w:ascii="Times New Roman" w:hAnsi="Times New Roman"/>
                <w:color w:val="000000" w:themeColor="text1"/>
              </w:rPr>
              <w:t xml:space="preserve"> (w</w:t>
            </w:r>
            <w:r w:rsidR="00C96086" w:rsidRPr="00A6643D">
              <w:rPr>
                <w:rFonts w:ascii="Times New Roman" w:hAnsi="Times New Roman"/>
                <w:color w:val="000000" w:themeColor="text1"/>
              </w:rPr>
              <w:t xml:space="preserve">skutek obowiązujących rozwiązań w zakresie </w:t>
            </w:r>
            <w:r w:rsidR="00C96086" w:rsidRPr="00053335">
              <w:rPr>
                <w:rFonts w:ascii="Times New Roman" w:hAnsi="Times New Roman"/>
                <w:color w:val="000000" w:themeColor="text1"/>
              </w:rPr>
              <w:t>zmiany terminu i zw</w:t>
            </w:r>
            <w:r w:rsidR="00981382" w:rsidRPr="00053335">
              <w:rPr>
                <w:rFonts w:ascii="Times New Roman" w:hAnsi="Times New Roman"/>
                <w:color w:val="000000" w:themeColor="text1"/>
              </w:rPr>
              <w:t>r</w:t>
            </w:r>
            <w:r w:rsidR="00C96086" w:rsidRPr="00053335">
              <w:rPr>
                <w:rFonts w:ascii="Times New Roman" w:hAnsi="Times New Roman"/>
                <w:color w:val="000000" w:themeColor="text1"/>
              </w:rPr>
              <w:t>o</w:t>
            </w:r>
            <w:r w:rsidR="00981382" w:rsidRPr="00053335">
              <w:rPr>
                <w:rFonts w:ascii="Times New Roman" w:hAnsi="Times New Roman"/>
                <w:color w:val="000000" w:themeColor="text1"/>
              </w:rPr>
              <w:t>t</w:t>
            </w:r>
            <w:r w:rsidR="00C96086" w:rsidRPr="00053335">
              <w:rPr>
                <w:rFonts w:ascii="Times New Roman" w:hAnsi="Times New Roman"/>
                <w:color w:val="000000" w:themeColor="text1"/>
              </w:rPr>
              <w:t>u opłaty)</w:t>
            </w:r>
            <w:r w:rsidR="007D781B" w:rsidRPr="00053335">
              <w:rPr>
                <w:rFonts w:ascii="Times New Roman" w:hAnsi="Times New Roman"/>
                <w:color w:val="000000" w:themeColor="text1"/>
              </w:rPr>
              <w:t xml:space="preserve"> </w:t>
            </w:r>
            <w:r w:rsidR="00C96086" w:rsidRPr="00053335">
              <w:rPr>
                <w:rFonts w:ascii="Times New Roman" w:hAnsi="Times New Roman"/>
                <w:color w:val="000000" w:themeColor="text1"/>
              </w:rPr>
              <w:t>mimo, że opłata wniesiona została na pokrycie jedynie jednego egzaminu</w:t>
            </w:r>
            <w:r w:rsidRPr="00053335">
              <w:rPr>
                <w:rFonts w:ascii="Times New Roman" w:hAnsi="Times New Roman"/>
                <w:color w:val="000000" w:themeColor="text1"/>
              </w:rPr>
              <w:t>.</w:t>
            </w:r>
            <w:r w:rsidRPr="00A6643D">
              <w:rPr>
                <w:rFonts w:ascii="Times New Roman" w:hAnsi="Times New Roman"/>
                <w:color w:val="000000" w:themeColor="text1"/>
              </w:rPr>
              <w:t xml:space="preserve"> </w:t>
            </w:r>
            <w:r w:rsidR="00AD05AA" w:rsidRPr="00A6643D">
              <w:rPr>
                <w:rFonts w:ascii="Times New Roman" w:hAnsi="Times New Roman"/>
                <w:color w:val="000000" w:themeColor="text1"/>
              </w:rPr>
              <w:t xml:space="preserve">Projektowane rozwiązanie przewiduje wprowadzenie, </w:t>
            </w:r>
            <w:r w:rsidRPr="00A6643D">
              <w:rPr>
                <w:rFonts w:ascii="Times New Roman" w:hAnsi="Times New Roman"/>
                <w:color w:val="000000" w:themeColor="text1"/>
              </w:rPr>
              <w:t xml:space="preserve">w miejsce jednej – dwóch opłat egzaminacyjnych, </w:t>
            </w:r>
            <w:r w:rsidRPr="00A6643D">
              <w:rPr>
                <w:rFonts w:ascii="Times New Roman" w:hAnsi="Times New Roman"/>
              </w:rPr>
              <w:t xml:space="preserve">z których każda </w:t>
            </w:r>
            <w:r w:rsidR="00F31CB2" w:rsidRPr="00A6643D">
              <w:rPr>
                <w:rFonts w:ascii="Times New Roman" w:hAnsi="Times New Roman"/>
              </w:rPr>
              <w:t>obejmować</w:t>
            </w:r>
            <w:r w:rsidRPr="00A6643D">
              <w:rPr>
                <w:rFonts w:ascii="Times New Roman" w:hAnsi="Times New Roman"/>
              </w:rPr>
              <w:t xml:space="preserve"> będzie inn</w:t>
            </w:r>
            <w:r w:rsidR="00F31CB2" w:rsidRPr="00A6643D">
              <w:rPr>
                <w:rFonts w:ascii="Times New Roman" w:hAnsi="Times New Roman"/>
              </w:rPr>
              <w:t>ą</w:t>
            </w:r>
            <w:r w:rsidRPr="00A6643D">
              <w:rPr>
                <w:rFonts w:ascii="Times New Roman" w:hAnsi="Times New Roman"/>
              </w:rPr>
              <w:t xml:space="preserve"> częś</w:t>
            </w:r>
            <w:r w:rsidR="00F31CB2" w:rsidRPr="00A6643D">
              <w:rPr>
                <w:rFonts w:ascii="Times New Roman" w:hAnsi="Times New Roman"/>
              </w:rPr>
              <w:t>ć</w:t>
            </w:r>
            <w:r w:rsidRPr="00A6643D">
              <w:rPr>
                <w:rFonts w:ascii="Times New Roman" w:hAnsi="Times New Roman"/>
              </w:rPr>
              <w:t xml:space="preserve"> egzaminu (pisemn</w:t>
            </w:r>
            <w:r w:rsidR="00F31CB2" w:rsidRPr="00A6643D">
              <w:rPr>
                <w:rFonts w:ascii="Times New Roman" w:hAnsi="Times New Roman"/>
              </w:rPr>
              <w:t>ą</w:t>
            </w:r>
            <w:r w:rsidRPr="00A6643D">
              <w:rPr>
                <w:rFonts w:ascii="Times New Roman" w:hAnsi="Times New Roman"/>
              </w:rPr>
              <w:t xml:space="preserve"> bądź ustn</w:t>
            </w:r>
            <w:r w:rsidR="00F31CB2" w:rsidRPr="00A6643D">
              <w:rPr>
                <w:rFonts w:ascii="Times New Roman" w:hAnsi="Times New Roman"/>
              </w:rPr>
              <w:t>ą</w:t>
            </w:r>
            <w:r w:rsidRPr="00A6643D">
              <w:rPr>
                <w:rFonts w:ascii="Times New Roman" w:hAnsi="Times New Roman"/>
              </w:rPr>
              <w:t>)</w:t>
            </w:r>
            <w:r w:rsidR="007D781B" w:rsidRPr="00A6643D">
              <w:rPr>
                <w:rFonts w:ascii="Times New Roman" w:hAnsi="Times New Roman"/>
              </w:rPr>
              <w:t xml:space="preserve"> uiszczanych przez kandydata na etapie wnioskowania o</w:t>
            </w:r>
            <w:r w:rsidR="00667872">
              <w:rPr>
                <w:rFonts w:ascii="Times New Roman" w:hAnsi="Times New Roman"/>
              </w:rPr>
              <w:t> </w:t>
            </w:r>
            <w:r w:rsidR="007D781B" w:rsidRPr="00A6643D">
              <w:rPr>
                <w:rFonts w:ascii="Times New Roman" w:hAnsi="Times New Roman"/>
              </w:rPr>
              <w:t>wyznaczenie terminu danej części egzaminu</w:t>
            </w:r>
            <w:r w:rsidR="00773DA3" w:rsidRPr="00A6643D">
              <w:rPr>
                <w:rFonts w:ascii="Times New Roman" w:hAnsi="Times New Roman"/>
              </w:rPr>
              <w:t xml:space="preserve">, </w:t>
            </w:r>
            <w:r w:rsidR="00C96086" w:rsidRPr="00A6643D">
              <w:rPr>
                <w:rFonts w:ascii="Times New Roman" w:hAnsi="Times New Roman"/>
              </w:rPr>
              <w:t xml:space="preserve">co pozwoli uniknąć płacenia „z góry” za dwie części egzaminu w sytuacji, gdy dopiero uzyskanie pozytywnego wyniku z pierwszej części umożliwi kandydatowi przystąpienie do kolejnej, </w:t>
            </w:r>
            <w:r w:rsidR="007D781B" w:rsidRPr="00A6643D">
              <w:rPr>
                <w:rFonts w:ascii="Times New Roman" w:hAnsi="Times New Roman"/>
              </w:rPr>
              <w:t xml:space="preserve">oraz nowych zasad zwrotu </w:t>
            </w:r>
            <w:r w:rsidR="00C96086" w:rsidRPr="00A6643D">
              <w:rPr>
                <w:rFonts w:ascii="Times New Roman" w:hAnsi="Times New Roman"/>
              </w:rPr>
              <w:t xml:space="preserve">opłaty uiszczonej </w:t>
            </w:r>
            <w:r w:rsidR="007D781B" w:rsidRPr="00A6643D">
              <w:rPr>
                <w:rFonts w:ascii="Times New Roman" w:hAnsi="Times New Roman"/>
              </w:rPr>
              <w:t>za daną część egzaminu</w:t>
            </w:r>
            <w:r w:rsidR="00C96086" w:rsidRPr="00A6643D">
              <w:rPr>
                <w:rFonts w:ascii="Times New Roman" w:hAnsi="Times New Roman"/>
              </w:rPr>
              <w:t xml:space="preserve"> w </w:t>
            </w:r>
            <w:r w:rsidR="007C0F12" w:rsidRPr="00A6643D">
              <w:rPr>
                <w:rFonts w:ascii="Times New Roman" w:hAnsi="Times New Roman"/>
              </w:rPr>
              <w:t xml:space="preserve">połowie jej </w:t>
            </w:r>
            <w:r w:rsidR="007C0F12" w:rsidRPr="005A43EE">
              <w:rPr>
                <w:rFonts w:ascii="Times New Roman" w:hAnsi="Times New Roman"/>
              </w:rPr>
              <w:t>wysokości</w:t>
            </w:r>
            <w:r w:rsidR="002A1E16" w:rsidRPr="005A43EE">
              <w:rPr>
                <w:rFonts w:ascii="Times New Roman" w:hAnsi="Times New Roman"/>
              </w:rPr>
              <w:t xml:space="preserve"> (raz dla każdej z części egzaminu w trakcie cyklu egzaminacyjnego)</w:t>
            </w:r>
            <w:r w:rsidR="007C0F12" w:rsidRPr="005A43EE">
              <w:rPr>
                <w:rFonts w:ascii="Times New Roman" w:hAnsi="Times New Roman"/>
              </w:rPr>
              <w:t>,</w:t>
            </w:r>
            <w:r w:rsidR="007C0F12" w:rsidRPr="00A6643D">
              <w:rPr>
                <w:rFonts w:ascii="Times New Roman" w:hAnsi="Times New Roman"/>
              </w:rPr>
              <w:t xml:space="preserve"> </w:t>
            </w:r>
            <w:r w:rsidR="007D781B" w:rsidRPr="00A6643D">
              <w:rPr>
                <w:rFonts w:ascii="Times New Roman" w:hAnsi="Times New Roman"/>
              </w:rPr>
              <w:t>w przypadku odstąpienia przez kandydata od zdawania egzaminu w wyznaczonym mu terminie</w:t>
            </w:r>
            <w:r w:rsidR="007C0F12" w:rsidRPr="00A6643D">
              <w:rPr>
                <w:rFonts w:ascii="Times New Roman" w:hAnsi="Times New Roman"/>
              </w:rPr>
              <w:t xml:space="preserve">, tak aby pokryć chociaż część kosztów </w:t>
            </w:r>
            <w:r w:rsidR="004434BF" w:rsidRPr="00A6643D">
              <w:rPr>
                <w:rFonts w:ascii="Times New Roman" w:hAnsi="Times New Roman"/>
              </w:rPr>
              <w:t xml:space="preserve">egzaminu </w:t>
            </w:r>
            <w:r w:rsidR="007C0F12" w:rsidRPr="00A6643D">
              <w:rPr>
                <w:rFonts w:ascii="Times New Roman" w:hAnsi="Times New Roman"/>
              </w:rPr>
              <w:t>zorganizowanego dla kandydata, który o niego wnioskował</w:t>
            </w:r>
            <w:r w:rsidR="00773DA3" w:rsidRPr="00A6643D">
              <w:rPr>
                <w:rFonts w:ascii="Times New Roman" w:hAnsi="Times New Roman"/>
              </w:rPr>
              <w:t>. Takie rozwiązanie z</w:t>
            </w:r>
            <w:r w:rsidR="007D781B" w:rsidRPr="00A6643D">
              <w:rPr>
                <w:rFonts w:ascii="Times New Roman" w:hAnsi="Times New Roman"/>
              </w:rPr>
              <w:t xml:space="preserve">apewni adekwatność dokonywanych przez PKE czynności i ponoszonych w związku z organizacją poszczególnych etapów egzaminu kosztów do wartości dokonywanych przez kandydatów opłat. </w:t>
            </w:r>
            <w:r w:rsidR="007D781B" w:rsidRPr="00A6643D">
              <w:rPr>
                <w:rFonts w:ascii="Times New Roman" w:hAnsi="Times New Roman"/>
                <w:color w:val="000000" w:themeColor="text1"/>
              </w:rPr>
              <w:t>Obok przyporządkowania do każdej z części egzaminu – pisemnej i ustnej – odrębnej opłaty egzaminacyjnej, wprowadzona została</w:t>
            </w:r>
            <w:r w:rsidR="007C0F12" w:rsidRPr="00A6643D">
              <w:rPr>
                <w:rFonts w:ascii="Times New Roman" w:hAnsi="Times New Roman"/>
                <w:color w:val="000000" w:themeColor="text1"/>
              </w:rPr>
              <w:t xml:space="preserve">, w związku z realizowanymi każdorazowo w takim przypadku </w:t>
            </w:r>
            <w:r w:rsidR="007D781B" w:rsidRPr="00A6643D">
              <w:rPr>
                <w:rFonts w:ascii="Times New Roman" w:hAnsi="Times New Roman"/>
                <w:color w:val="000000" w:themeColor="text1"/>
              </w:rPr>
              <w:t>czynności</w:t>
            </w:r>
            <w:r w:rsidR="007C0F12" w:rsidRPr="00EF705C">
              <w:rPr>
                <w:rFonts w:ascii="Times New Roman" w:hAnsi="Times New Roman"/>
                <w:color w:val="000000" w:themeColor="text1"/>
              </w:rPr>
              <w:t>ami</w:t>
            </w:r>
            <w:r w:rsidR="007D781B" w:rsidRPr="00326108">
              <w:rPr>
                <w:rFonts w:ascii="Times New Roman" w:hAnsi="Times New Roman"/>
                <w:color w:val="000000" w:themeColor="text1"/>
              </w:rPr>
              <w:t xml:space="preserve"> administracyjn</w:t>
            </w:r>
            <w:r w:rsidR="007C0F12" w:rsidRPr="00EF705C">
              <w:rPr>
                <w:rFonts w:ascii="Times New Roman" w:hAnsi="Times New Roman"/>
                <w:color w:val="000000" w:themeColor="text1"/>
              </w:rPr>
              <w:t>ymi</w:t>
            </w:r>
            <w:r w:rsidR="007D781B" w:rsidRPr="00326108">
              <w:rPr>
                <w:rFonts w:ascii="Times New Roman" w:hAnsi="Times New Roman"/>
                <w:color w:val="000000" w:themeColor="text1"/>
              </w:rPr>
              <w:t xml:space="preserve"> dotycząc</w:t>
            </w:r>
            <w:r w:rsidR="007C0F12" w:rsidRPr="00EF705C">
              <w:rPr>
                <w:rFonts w:ascii="Times New Roman" w:hAnsi="Times New Roman"/>
                <w:color w:val="000000" w:themeColor="text1"/>
              </w:rPr>
              <w:t>ymi</w:t>
            </w:r>
            <w:r w:rsidR="007D781B" w:rsidRPr="00326108">
              <w:rPr>
                <w:rFonts w:ascii="Times New Roman" w:hAnsi="Times New Roman"/>
                <w:color w:val="000000" w:themeColor="text1"/>
              </w:rPr>
              <w:t xml:space="preserve"> rozpatrzenia wniosku kandydata o dopuszczenie do egzaminu</w:t>
            </w:r>
            <w:r w:rsidR="007C0F12" w:rsidRPr="00981382">
              <w:rPr>
                <w:rFonts w:ascii="Times New Roman" w:hAnsi="Times New Roman"/>
                <w:color w:val="000000" w:themeColor="text1"/>
              </w:rPr>
              <w:t>, także w przypadku gdy kandydat z powodu niesp</w:t>
            </w:r>
            <w:r w:rsidR="007C0F12" w:rsidRPr="00EF705C">
              <w:rPr>
                <w:rFonts w:ascii="Times New Roman" w:hAnsi="Times New Roman"/>
                <w:color w:val="000000" w:themeColor="text1"/>
              </w:rPr>
              <w:t>ełnienia ustawowych warunków nie może zostać zakwalifikowany do egzaminu</w:t>
            </w:r>
            <w:r w:rsidR="00441A23">
              <w:rPr>
                <w:rFonts w:ascii="Times New Roman" w:hAnsi="Times New Roman"/>
                <w:color w:val="000000" w:themeColor="text1"/>
              </w:rPr>
              <w:t>,</w:t>
            </w:r>
            <w:r w:rsidR="007D781B" w:rsidRPr="00EF705C">
              <w:rPr>
                <w:rFonts w:ascii="Times New Roman" w:hAnsi="Times New Roman"/>
                <w:color w:val="000000" w:themeColor="text1"/>
              </w:rPr>
              <w:t xml:space="preserve"> opłata wstępna, która będąc odpowiednikiem o</w:t>
            </w:r>
            <w:r w:rsidR="007D781B" w:rsidRPr="00EF705C">
              <w:rPr>
                <w:rFonts w:ascii="Times New Roman" w:hAnsi="Times New Roman"/>
                <w:color w:val="000000" w:themeColor="text1"/>
                <w:shd w:val="clear" w:color="auto" w:fill="FFFFFF"/>
              </w:rPr>
              <w:t>płaty za czynności urzędowe stanowi</w:t>
            </w:r>
            <w:r w:rsidR="004434BF">
              <w:rPr>
                <w:rFonts w:ascii="Times New Roman" w:hAnsi="Times New Roman"/>
                <w:color w:val="000000" w:themeColor="text1"/>
                <w:shd w:val="clear" w:color="auto" w:fill="FFFFFF"/>
              </w:rPr>
              <w:t xml:space="preserve">ć będzie </w:t>
            </w:r>
            <w:r w:rsidR="007D781B" w:rsidRPr="00EF705C">
              <w:rPr>
                <w:rFonts w:ascii="Times New Roman" w:hAnsi="Times New Roman"/>
                <w:color w:val="000000" w:themeColor="text1"/>
                <w:shd w:val="clear" w:color="auto" w:fill="FFFFFF"/>
              </w:rPr>
              <w:t xml:space="preserve">dochód budżetu </w:t>
            </w:r>
            <w:r w:rsidR="007C0F12" w:rsidRPr="00EF705C">
              <w:rPr>
                <w:rFonts w:ascii="Times New Roman" w:hAnsi="Times New Roman"/>
                <w:color w:val="000000" w:themeColor="text1"/>
                <w:shd w:val="clear" w:color="auto" w:fill="FFFFFF"/>
              </w:rPr>
              <w:t>p</w:t>
            </w:r>
            <w:r w:rsidR="007D781B" w:rsidRPr="00A6643D">
              <w:rPr>
                <w:rFonts w:ascii="Times New Roman" w:hAnsi="Times New Roman"/>
                <w:color w:val="000000" w:themeColor="text1"/>
                <w:shd w:val="clear" w:color="auto" w:fill="FFFFFF"/>
              </w:rPr>
              <w:t xml:space="preserve">aństwa i nie </w:t>
            </w:r>
            <w:r w:rsidR="007C0F12" w:rsidRPr="00A6643D">
              <w:rPr>
                <w:rFonts w:ascii="Times New Roman" w:hAnsi="Times New Roman"/>
                <w:color w:val="000000" w:themeColor="text1"/>
                <w:shd w:val="clear" w:color="auto" w:fill="FFFFFF"/>
              </w:rPr>
              <w:t xml:space="preserve">będzie </w:t>
            </w:r>
            <w:r w:rsidR="007D781B" w:rsidRPr="00A6643D">
              <w:rPr>
                <w:rFonts w:ascii="Times New Roman" w:hAnsi="Times New Roman"/>
                <w:color w:val="000000" w:themeColor="text1"/>
                <w:shd w:val="clear" w:color="auto" w:fill="FFFFFF"/>
              </w:rPr>
              <w:t>podlega</w:t>
            </w:r>
            <w:r w:rsidR="00441A23">
              <w:rPr>
                <w:rFonts w:ascii="Times New Roman" w:hAnsi="Times New Roman"/>
                <w:color w:val="000000" w:themeColor="text1"/>
                <w:shd w:val="clear" w:color="auto" w:fill="FFFFFF"/>
              </w:rPr>
              <w:t>ła</w:t>
            </w:r>
            <w:r w:rsidR="007D781B" w:rsidRPr="00A6643D">
              <w:rPr>
                <w:rFonts w:ascii="Times New Roman" w:hAnsi="Times New Roman"/>
                <w:color w:val="000000" w:themeColor="text1"/>
                <w:shd w:val="clear" w:color="auto" w:fill="FFFFFF"/>
              </w:rPr>
              <w:t xml:space="preserve"> zwrotowi. </w:t>
            </w:r>
            <w:r w:rsidRPr="00A6643D">
              <w:rPr>
                <w:rFonts w:ascii="Times New Roman" w:hAnsi="Times New Roman"/>
                <w:color w:val="000000" w:themeColor="text1"/>
                <w:shd w:val="clear" w:color="auto" w:fill="FFFFFF"/>
              </w:rPr>
              <w:t>Wysokość każdej z</w:t>
            </w:r>
            <w:r w:rsidR="00667872">
              <w:rPr>
                <w:rFonts w:ascii="Times New Roman" w:hAnsi="Times New Roman"/>
                <w:color w:val="000000" w:themeColor="text1"/>
                <w:shd w:val="clear" w:color="auto" w:fill="FFFFFF"/>
              </w:rPr>
              <w:t> </w:t>
            </w:r>
            <w:r w:rsidR="00040029" w:rsidRPr="00A6643D">
              <w:rPr>
                <w:rFonts w:ascii="Times New Roman" w:hAnsi="Times New Roman"/>
                <w:color w:val="000000" w:themeColor="text1"/>
                <w:shd w:val="clear" w:color="auto" w:fill="FFFFFF"/>
              </w:rPr>
              <w:t xml:space="preserve">ww. </w:t>
            </w:r>
            <w:r w:rsidRPr="00A6643D">
              <w:rPr>
                <w:rFonts w:ascii="Times New Roman" w:hAnsi="Times New Roman"/>
                <w:color w:val="000000" w:themeColor="text1"/>
                <w:shd w:val="clear" w:color="auto" w:fill="FFFFFF"/>
              </w:rPr>
              <w:t>opłat zostanie określona przez MF w drodze rozporządzenia</w:t>
            </w:r>
            <w:r w:rsidR="00F31CB2" w:rsidRPr="00A6643D">
              <w:rPr>
                <w:rFonts w:ascii="Times New Roman" w:hAnsi="Times New Roman"/>
                <w:color w:val="000000" w:themeColor="text1"/>
                <w:shd w:val="clear" w:color="auto" w:fill="FFFFFF"/>
              </w:rPr>
              <w:t>,</w:t>
            </w:r>
            <w:r w:rsidRPr="00A6643D">
              <w:rPr>
                <w:rFonts w:ascii="Times New Roman" w:hAnsi="Times New Roman"/>
                <w:color w:val="000000" w:themeColor="text1"/>
                <w:shd w:val="clear" w:color="auto" w:fill="FFFFFF"/>
              </w:rPr>
              <w:t xml:space="preserve"> z uwzględnieniem zastrzeżenia, </w:t>
            </w:r>
            <w:r w:rsidR="00F31CB2" w:rsidRPr="00A6643D">
              <w:rPr>
                <w:rFonts w:ascii="Times New Roman" w:hAnsi="Times New Roman"/>
                <w:color w:val="000000" w:themeColor="text1"/>
                <w:shd w:val="clear" w:color="auto" w:fill="FFFFFF"/>
              </w:rPr>
              <w:t xml:space="preserve">by nie przekraczała </w:t>
            </w:r>
            <w:r w:rsidRPr="00A6643D">
              <w:rPr>
                <w:rFonts w:ascii="Times New Roman" w:hAnsi="Times New Roman"/>
                <w:color w:val="000000" w:themeColor="text1"/>
                <w:shd w:val="clear" w:color="auto" w:fill="FFFFFF"/>
              </w:rPr>
              <w:t xml:space="preserve">równowartości minimalnego wynagrodzenia </w:t>
            </w:r>
            <w:r w:rsidRPr="00A6643D">
              <w:rPr>
                <w:rFonts w:ascii="Times New Roman" w:hAnsi="Times New Roman"/>
                <w:color w:val="000000" w:themeColor="text1"/>
              </w:rPr>
              <w:t xml:space="preserve">za pracę, </w:t>
            </w:r>
            <w:r w:rsidRPr="00A6643D">
              <w:rPr>
                <w:rFonts w:ascii="Times New Roman" w:hAnsi="Times New Roman"/>
                <w:color w:val="000000" w:themeColor="text1"/>
                <w:shd w:val="clear" w:color="auto" w:fill="FFFFFF"/>
              </w:rPr>
              <w:t>o którym mowa w ustawie z dnia 10 października 2002 r.  o minimalnym wynagrodzeniu za pracę (</w:t>
            </w:r>
            <w:r w:rsidR="0019788B" w:rsidRPr="0019788B">
              <w:rPr>
                <w:rFonts w:ascii="Times New Roman" w:hAnsi="Times New Roman"/>
                <w:color w:val="000000" w:themeColor="text1"/>
                <w:shd w:val="clear" w:color="auto" w:fill="FFFFFF"/>
              </w:rPr>
              <w:t>Dz. U. z 2024 r. poz. 1773</w:t>
            </w:r>
            <w:r w:rsidRPr="00A6643D">
              <w:rPr>
                <w:rFonts w:ascii="Times New Roman" w:hAnsi="Times New Roman"/>
                <w:color w:val="000000" w:themeColor="text1"/>
                <w:shd w:val="clear" w:color="auto" w:fill="FFFFFF"/>
              </w:rPr>
              <w:t xml:space="preserve">). </w:t>
            </w:r>
          </w:p>
          <w:p w14:paraId="0ACA2597" w14:textId="42AE96C0" w:rsidR="00F0534F" w:rsidRDefault="001927D3" w:rsidP="00F0534F">
            <w:pPr>
              <w:pStyle w:val="Akapitzlist"/>
              <w:numPr>
                <w:ilvl w:val="0"/>
                <w:numId w:val="11"/>
              </w:numPr>
              <w:spacing w:line="240" w:lineRule="auto"/>
              <w:ind w:left="493" w:hanging="284"/>
              <w:jc w:val="both"/>
              <w:rPr>
                <w:rFonts w:ascii="Times New Roman" w:hAnsi="Times New Roman"/>
                <w:color w:val="000000" w:themeColor="text1"/>
              </w:rPr>
            </w:pPr>
            <w:r w:rsidRPr="00A6643D">
              <w:rPr>
                <w:rFonts w:ascii="Times New Roman" w:hAnsi="Times New Roman"/>
                <w:color w:val="000000" w:themeColor="text1"/>
              </w:rPr>
              <w:t>Wprowadzeni</w:t>
            </w:r>
            <w:r w:rsidR="00F31CB2" w:rsidRPr="00A6643D">
              <w:rPr>
                <w:rFonts w:ascii="Times New Roman" w:hAnsi="Times New Roman"/>
                <w:color w:val="000000" w:themeColor="text1"/>
              </w:rPr>
              <w:t>e</w:t>
            </w:r>
            <w:r w:rsidRPr="00A6643D">
              <w:rPr>
                <w:rFonts w:ascii="Times New Roman" w:hAnsi="Times New Roman"/>
                <w:color w:val="000000" w:themeColor="text1"/>
              </w:rPr>
              <w:t xml:space="preserve"> możliwości korzystania </w:t>
            </w:r>
            <w:r w:rsidR="00F31CB2" w:rsidRPr="00A6643D">
              <w:rPr>
                <w:rFonts w:ascii="Times New Roman" w:hAnsi="Times New Roman"/>
                <w:color w:val="000000" w:themeColor="text1"/>
              </w:rPr>
              <w:t xml:space="preserve">przez </w:t>
            </w:r>
            <w:r w:rsidR="00C8162A" w:rsidRPr="00A6643D">
              <w:rPr>
                <w:rFonts w:ascii="Times New Roman" w:hAnsi="Times New Roman"/>
                <w:color w:val="000000" w:themeColor="text1"/>
              </w:rPr>
              <w:t>PKE</w:t>
            </w:r>
            <w:r w:rsidR="0087795A" w:rsidRPr="00A6643D">
              <w:rPr>
                <w:rFonts w:ascii="Times New Roman" w:hAnsi="Times New Roman"/>
                <w:color w:val="000000" w:themeColor="text1"/>
              </w:rPr>
              <w:t xml:space="preserve"> </w:t>
            </w:r>
            <w:r w:rsidRPr="00A6643D">
              <w:rPr>
                <w:rFonts w:ascii="Times New Roman" w:hAnsi="Times New Roman"/>
                <w:color w:val="000000" w:themeColor="text1"/>
              </w:rPr>
              <w:t xml:space="preserve">z systemu </w:t>
            </w:r>
            <w:r w:rsidR="00F31CB2" w:rsidRPr="00A6643D">
              <w:rPr>
                <w:rFonts w:ascii="Times New Roman" w:hAnsi="Times New Roman"/>
                <w:color w:val="000000" w:themeColor="text1"/>
              </w:rPr>
              <w:t>tele</w:t>
            </w:r>
            <w:r w:rsidRPr="00A6643D">
              <w:rPr>
                <w:rFonts w:ascii="Times New Roman" w:hAnsi="Times New Roman"/>
                <w:color w:val="000000" w:themeColor="text1"/>
              </w:rPr>
              <w:t>informatycznego</w:t>
            </w:r>
            <w:r w:rsidR="00040029" w:rsidRPr="00A6643D">
              <w:rPr>
                <w:rFonts w:ascii="Times New Roman" w:hAnsi="Times New Roman"/>
                <w:color w:val="000000" w:themeColor="text1"/>
              </w:rPr>
              <w:t xml:space="preserve"> </w:t>
            </w:r>
            <w:r w:rsidRPr="00A6643D">
              <w:rPr>
                <w:rFonts w:ascii="Times New Roman" w:hAnsi="Times New Roman"/>
                <w:color w:val="000000" w:themeColor="text1"/>
              </w:rPr>
              <w:t xml:space="preserve">– z uwagi na złożoność i mnogość działań składających się na zorganizowanie jednej sesji egzaminów </w:t>
            </w:r>
            <w:r w:rsidR="0019788B">
              <w:rPr>
                <w:rFonts w:ascii="Times New Roman" w:hAnsi="Times New Roman"/>
                <w:color w:val="000000" w:themeColor="text1"/>
              </w:rPr>
              <w:t xml:space="preserve">z </w:t>
            </w:r>
            <w:r w:rsidR="00441A23">
              <w:rPr>
                <w:rFonts w:ascii="Times New Roman" w:hAnsi="Times New Roman"/>
                <w:color w:val="000000" w:themeColor="text1"/>
              </w:rPr>
              <w:t xml:space="preserve">części </w:t>
            </w:r>
            <w:r w:rsidRPr="00A6643D">
              <w:rPr>
                <w:rFonts w:ascii="Times New Roman" w:hAnsi="Times New Roman"/>
                <w:color w:val="000000" w:themeColor="text1"/>
              </w:rPr>
              <w:t>pisemn</w:t>
            </w:r>
            <w:r w:rsidR="00441A23">
              <w:rPr>
                <w:rFonts w:ascii="Times New Roman" w:hAnsi="Times New Roman"/>
                <w:color w:val="000000" w:themeColor="text1"/>
              </w:rPr>
              <w:t>ej</w:t>
            </w:r>
            <w:r w:rsidRPr="00A6643D">
              <w:rPr>
                <w:rFonts w:ascii="Times New Roman" w:hAnsi="Times New Roman"/>
                <w:color w:val="000000" w:themeColor="text1"/>
              </w:rPr>
              <w:t xml:space="preserve"> lub ustn</w:t>
            </w:r>
            <w:r w:rsidR="00441A23">
              <w:rPr>
                <w:rFonts w:ascii="Times New Roman" w:hAnsi="Times New Roman"/>
                <w:color w:val="000000" w:themeColor="text1"/>
              </w:rPr>
              <w:t>ej</w:t>
            </w:r>
            <w:r w:rsidRPr="00A6643D">
              <w:rPr>
                <w:rFonts w:ascii="Times New Roman" w:hAnsi="Times New Roman"/>
                <w:color w:val="000000" w:themeColor="text1"/>
              </w:rPr>
              <w:t xml:space="preserve"> zarówno po stronie pracowników M</w:t>
            </w:r>
            <w:r w:rsidR="00F31CB2" w:rsidRPr="00A6643D">
              <w:rPr>
                <w:rFonts w:ascii="Times New Roman" w:hAnsi="Times New Roman"/>
                <w:color w:val="000000" w:themeColor="text1"/>
              </w:rPr>
              <w:t>inisterstwa Finansów,</w:t>
            </w:r>
            <w:r w:rsidRPr="00A6643D">
              <w:rPr>
                <w:rFonts w:ascii="Times New Roman" w:hAnsi="Times New Roman"/>
                <w:color w:val="000000" w:themeColor="text1"/>
              </w:rPr>
              <w:t xml:space="preserve"> jak i członków PKE, coraz większego znaczenia nabiera potrzeba automatyzacji części czynności technicznych, celem usprawnienia obsługi wciąż rosnącej </w:t>
            </w:r>
            <w:r w:rsidR="00F31CB2" w:rsidRPr="00A6643D">
              <w:rPr>
                <w:rFonts w:ascii="Times New Roman" w:hAnsi="Times New Roman"/>
                <w:color w:val="000000" w:themeColor="text1"/>
              </w:rPr>
              <w:t>liczby</w:t>
            </w:r>
            <w:r w:rsidRPr="00A6643D">
              <w:rPr>
                <w:rFonts w:ascii="Times New Roman" w:hAnsi="Times New Roman"/>
                <w:color w:val="000000" w:themeColor="text1"/>
              </w:rPr>
              <w:t xml:space="preserve"> kandydatów, a co za tym idzie </w:t>
            </w:r>
            <w:r w:rsidR="00441A23">
              <w:rPr>
                <w:rFonts w:ascii="Times New Roman" w:hAnsi="Times New Roman"/>
                <w:color w:val="000000" w:themeColor="text1"/>
              </w:rPr>
              <w:t>również</w:t>
            </w:r>
            <w:r w:rsidR="00F57A4B">
              <w:rPr>
                <w:rFonts w:ascii="Times New Roman" w:hAnsi="Times New Roman"/>
                <w:color w:val="000000" w:themeColor="text1"/>
              </w:rPr>
              <w:t xml:space="preserve"> </w:t>
            </w:r>
            <w:r w:rsidRPr="00A6643D">
              <w:rPr>
                <w:rFonts w:ascii="Times New Roman" w:hAnsi="Times New Roman"/>
                <w:color w:val="000000" w:themeColor="text1"/>
              </w:rPr>
              <w:t xml:space="preserve">egzaminów. </w:t>
            </w:r>
            <w:r w:rsidR="00F31CB2" w:rsidRPr="00A6643D">
              <w:rPr>
                <w:rFonts w:ascii="Times New Roman" w:hAnsi="Times New Roman"/>
                <w:color w:val="000000" w:themeColor="text1"/>
              </w:rPr>
              <w:t xml:space="preserve">Projektowane </w:t>
            </w:r>
            <w:r w:rsidRPr="00A6643D">
              <w:rPr>
                <w:rFonts w:ascii="Times New Roman" w:hAnsi="Times New Roman"/>
                <w:color w:val="000000" w:themeColor="text1"/>
              </w:rPr>
              <w:t xml:space="preserve">rozwiązanie </w:t>
            </w:r>
            <w:r w:rsidR="00040029" w:rsidRPr="00A6643D">
              <w:rPr>
                <w:rFonts w:ascii="Times New Roman" w:hAnsi="Times New Roman"/>
                <w:color w:val="000000" w:themeColor="text1"/>
              </w:rPr>
              <w:t>daje</w:t>
            </w:r>
            <w:r w:rsidRPr="00A6643D">
              <w:rPr>
                <w:rFonts w:ascii="Times New Roman" w:hAnsi="Times New Roman"/>
                <w:color w:val="000000" w:themeColor="text1"/>
              </w:rPr>
              <w:t xml:space="preserve"> możliwość korzystania z systemu </w:t>
            </w:r>
            <w:r w:rsidR="0058156D" w:rsidRPr="00A6643D">
              <w:rPr>
                <w:rFonts w:ascii="Times New Roman" w:hAnsi="Times New Roman"/>
                <w:color w:val="000000" w:themeColor="text1"/>
              </w:rPr>
              <w:t>tele</w:t>
            </w:r>
            <w:r w:rsidRPr="00A6643D">
              <w:rPr>
                <w:rFonts w:ascii="Times New Roman" w:hAnsi="Times New Roman"/>
                <w:color w:val="000000" w:themeColor="text1"/>
              </w:rPr>
              <w:t xml:space="preserve">informatycznego w zakresie czynności dotyczących </w:t>
            </w:r>
            <w:r w:rsidRPr="00A6643D">
              <w:rPr>
                <w:rFonts w:ascii="Times New Roman" w:eastAsia="Times New Roman" w:hAnsi="Times New Roman"/>
                <w:color w:val="000000" w:themeColor="text1"/>
              </w:rPr>
              <w:t xml:space="preserve">egzaminu dokonywanych </w:t>
            </w:r>
            <w:r w:rsidRPr="00A5438B">
              <w:rPr>
                <w:rFonts w:ascii="Times New Roman" w:eastAsia="Times New Roman" w:hAnsi="Times New Roman"/>
                <w:color w:val="000000" w:themeColor="text1"/>
              </w:rPr>
              <w:t xml:space="preserve">zarówno przez PKE </w:t>
            </w:r>
            <w:r w:rsidRPr="00A5438B">
              <w:rPr>
                <w:rFonts w:ascii="Times New Roman" w:hAnsi="Times New Roman"/>
                <w:color w:val="000000" w:themeColor="text1"/>
              </w:rPr>
              <w:t xml:space="preserve">jak i </w:t>
            </w:r>
            <w:r w:rsidRPr="00A5438B">
              <w:rPr>
                <w:rFonts w:ascii="Times New Roman" w:eastAsia="Times New Roman" w:hAnsi="Times New Roman"/>
                <w:color w:val="000000" w:themeColor="text1"/>
              </w:rPr>
              <w:t xml:space="preserve">kandydatów </w:t>
            </w:r>
            <w:r w:rsidR="00F31CB2" w:rsidRPr="00A5438B">
              <w:rPr>
                <w:rFonts w:ascii="Times New Roman" w:eastAsia="Times New Roman" w:hAnsi="Times New Roman"/>
                <w:color w:val="000000" w:themeColor="text1"/>
              </w:rPr>
              <w:t>na doradców podatkowych</w:t>
            </w:r>
            <w:r w:rsidRPr="00A5438B">
              <w:rPr>
                <w:rFonts w:ascii="Times New Roman" w:eastAsia="Times New Roman" w:hAnsi="Times New Roman"/>
                <w:color w:val="000000" w:themeColor="text1"/>
              </w:rPr>
              <w:t xml:space="preserve">, </w:t>
            </w:r>
            <w:r w:rsidRPr="00A5438B">
              <w:rPr>
                <w:rFonts w:ascii="Times New Roman" w:hAnsi="Times New Roman"/>
                <w:color w:val="000000" w:themeColor="text1"/>
              </w:rPr>
              <w:t xml:space="preserve">co pozwoli na </w:t>
            </w:r>
            <w:r w:rsidR="00F31CB2" w:rsidRPr="00A5438B">
              <w:rPr>
                <w:rFonts w:ascii="Times New Roman" w:hAnsi="Times New Roman"/>
                <w:color w:val="000000" w:themeColor="text1"/>
              </w:rPr>
              <w:t>usprawnienie</w:t>
            </w:r>
            <w:r w:rsidRPr="00A5438B">
              <w:rPr>
                <w:rFonts w:ascii="Times New Roman" w:hAnsi="Times New Roman"/>
                <w:color w:val="000000" w:themeColor="text1"/>
              </w:rPr>
              <w:t xml:space="preserve"> prac PKE, a dodatkowo stanowić będzie znaczne ułatwienie dla </w:t>
            </w:r>
            <w:r w:rsidR="00F31CB2" w:rsidRPr="00A5438B">
              <w:rPr>
                <w:rFonts w:ascii="Times New Roman" w:hAnsi="Times New Roman"/>
                <w:color w:val="000000" w:themeColor="text1"/>
              </w:rPr>
              <w:t>osób przystępujących do egzaminu</w:t>
            </w:r>
            <w:r w:rsidRPr="00A5438B">
              <w:rPr>
                <w:rFonts w:ascii="Times New Roman" w:hAnsi="Times New Roman"/>
                <w:color w:val="000000" w:themeColor="text1"/>
              </w:rPr>
              <w:t xml:space="preserve">. </w:t>
            </w:r>
            <w:r w:rsidR="00A81B47">
              <w:rPr>
                <w:rFonts w:ascii="Times New Roman" w:hAnsi="Times New Roman"/>
                <w:color w:val="000000" w:themeColor="text1"/>
              </w:rPr>
              <w:t>Wprowadzane przepisy określają podstawy funkcjonowania i użytkowania systemu e-Doradca.</w:t>
            </w:r>
          </w:p>
          <w:p w14:paraId="2A2EFDB8" w14:textId="1081A85E" w:rsidR="0034673E" w:rsidRPr="00A5438B" w:rsidRDefault="0034673E" w:rsidP="00F0534F">
            <w:pPr>
              <w:pStyle w:val="Akapitzlist"/>
              <w:numPr>
                <w:ilvl w:val="0"/>
                <w:numId w:val="11"/>
              </w:numPr>
              <w:spacing w:line="240" w:lineRule="auto"/>
              <w:ind w:left="493" w:hanging="284"/>
              <w:jc w:val="both"/>
              <w:rPr>
                <w:rFonts w:ascii="Times New Roman" w:hAnsi="Times New Roman"/>
                <w:color w:val="000000" w:themeColor="text1"/>
              </w:rPr>
            </w:pPr>
            <w:r>
              <w:rPr>
                <w:rFonts w:ascii="Times New Roman" w:hAnsi="Times New Roman"/>
                <w:color w:val="000000" w:themeColor="text1"/>
              </w:rPr>
              <w:t xml:space="preserve">Wprowadzenie regulacji określających dokumenty składane </w:t>
            </w:r>
            <w:r w:rsidR="00921497">
              <w:rPr>
                <w:rFonts w:ascii="Times New Roman" w:hAnsi="Times New Roman"/>
                <w:color w:val="000000" w:themeColor="text1"/>
              </w:rPr>
              <w:t>przez osoby ubiegające się</w:t>
            </w:r>
            <w:r>
              <w:rPr>
                <w:rFonts w:ascii="Times New Roman" w:hAnsi="Times New Roman"/>
                <w:color w:val="000000" w:themeColor="text1"/>
              </w:rPr>
              <w:t xml:space="preserve"> o dopuszczenie do egzaminu, w tym przez osoby, któr</w:t>
            </w:r>
            <w:r w:rsidR="009C25E6">
              <w:rPr>
                <w:rFonts w:ascii="Times New Roman" w:hAnsi="Times New Roman"/>
                <w:color w:val="000000" w:themeColor="text1"/>
              </w:rPr>
              <w:t>e</w:t>
            </w:r>
            <w:r>
              <w:rPr>
                <w:rFonts w:ascii="Times New Roman" w:hAnsi="Times New Roman"/>
                <w:color w:val="000000" w:themeColor="text1"/>
              </w:rPr>
              <w:t xml:space="preserve"> ukończyły studia</w:t>
            </w:r>
            <w:r w:rsidRPr="0034673E">
              <w:rPr>
                <w:rFonts w:ascii="Times New Roman" w:hAnsi="Times New Roman"/>
                <w:color w:val="000000" w:themeColor="text1"/>
              </w:rPr>
              <w:t>, których program zrealizowany został w ramach umowy</w:t>
            </w:r>
            <w:r>
              <w:rPr>
                <w:rFonts w:ascii="Times New Roman" w:hAnsi="Times New Roman"/>
                <w:color w:val="000000" w:themeColor="text1"/>
              </w:rPr>
              <w:t xml:space="preserve"> </w:t>
            </w:r>
            <w:r w:rsidR="005A43EE">
              <w:rPr>
                <w:rFonts w:ascii="Times New Roman" w:hAnsi="Times New Roman"/>
                <w:color w:val="000000" w:themeColor="text1"/>
              </w:rPr>
              <w:t>PKE</w:t>
            </w:r>
            <w:r>
              <w:rPr>
                <w:rFonts w:ascii="Times New Roman" w:hAnsi="Times New Roman"/>
                <w:color w:val="000000" w:themeColor="text1"/>
              </w:rPr>
              <w:t xml:space="preserve"> z uczelnią</w:t>
            </w:r>
            <w:r w:rsidRPr="0034673E">
              <w:rPr>
                <w:rFonts w:ascii="Times New Roman" w:hAnsi="Times New Roman"/>
                <w:color w:val="000000" w:themeColor="text1"/>
              </w:rPr>
              <w:t>,</w:t>
            </w:r>
            <w:r>
              <w:rPr>
                <w:rFonts w:ascii="Times New Roman" w:hAnsi="Times New Roman"/>
                <w:color w:val="000000" w:themeColor="text1"/>
              </w:rPr>
              <w:t xml:space="preserve"> oraz osoby </w:t>
            </w:r>
            <w:r w:rsidRPr="0034673E">
              <w:rPr>
                <w:rFonts w:ascii="Times New Roman" w:hAnsi="Times New Roman"/>
                <w:color w:val="000000" w:themeColor="text1"/>
              </w:rPr>
              <w:t>niepełnosprawn</w:t>
            </w:r>
            <w:r>
              <w:rPr>
                <w:rFonts w:ascii="Times New Roman" w:hAnsi="Times New Roman"/>
                <w:color w:val="000000" w:themeColor="text1"/>
              </w:rPr>
              <w:t>e</w:t>
            </w:r>
            <w:r w:rsidRPr="0034673E">
              <w:rPr>
                <w:rFonts w:ascii="Times New Roman" w:hAnsi="Times New Roman"/>
                <w:color w:val="000000" w:themeColor="text1"/>
              </w:rPr>
              <w:t xml:space="preserve"> ubiega</w:t>
            </w:r>
            <w:r>
              <w:rPr>
                <w:rFonts w:ascii="Times New Roman" w:hAnsi="Times New Roman"/>
                <w:color w:val="000000" w:themeColor="text1"/>
              </w:rPr>
              <w:t xml:space="preserve">jące się </w:t>
            </w:r>
            <w:r w:rsidR="00A81B47" w:rsidRPr="00A81B47">
              <w:rPr>
                <w:rFonts w:ascii="Times New Roman" w:hAnsi="Times New Roman"/>
                <w:color w:val="000000" w:themeColor="text1"/>
              </w:rPr>
              <w:t>o przeprowadzenie egzaminu w</w:t>
            </w:r>
            <w:r w:rsidR="00667872">
              <w:rPr>
                <w:rFonts w:ascii="Times New Roman" w:hAnsi="Times New Roman"/>
                <w:color w:val="000000" w:themeColor="text1"/>
              </w:rPr>
              <w:t> </w:t>
            </w:r>
            <w:r w:rsidR="00A81B47" w:rsidRPr="00A81B47">
              <w:rPr>
                <w:rFonts w:ascii="Times New Roman" w:hAnsi="Times New Roman"/>
                <w:color w:val="000000" w:themeColor="text1"/>
              </w:rPr>
              <w:t xml:space="preserve">warunkach dostosowanych do </w:t>
            </w:r>
            <w:r w:rsidR="00A81B47">
              <w:rPr>
                <w:rFonts w:ascii="Times New Roman" w:hAnsi="Times New Roman"/>
                <w:color w:val="000000" w:themeColor="text1"/>
              </w:rPr>
              <w:t xml:space="preserve">ich </w:t>
            </w:r>
            <w:r w:rsidR="00A81B47" w:rsidRPr="00A81B47">
              <w:rPr>
                <w:rFonts w:ascii="Times New Roman" w:hAnsi="Times New Roman"/>
                <w:color w:val="000000" w:themeColor="text1"/>
              </w:rPr>
              <w:t xml:space="preserve">niepełnosprawności </w:t>
            </w:r>
            <w:r w:rsidR="00A81B47">
              <w:rPr>
                <w:rFonts w:ascii="Times New Roman" w:hAnsi="Times New Roman"/>
                <w:color w:val="000000" w:themeColor="text1"/>
              </w:rPr>
              <w:t>i</w:t>
            </w:r>
            <w:r w:rsidRPr="0034673E">
              <w:rPr>
                <w:rFonts w:ascii="Times New Roman" w:hAnsi="Times New Roman"/>
                <w:color w:val="000000" w:themeColor="text1"/>
              </w:rPr>
              <w:t xml:space="preserve"> wydłużenie czasu trwania egzaminu</w:t>
            </w:r>
            <w:r w:rsidR="00A81B47">
              <w:rPr>
                <w:rFonts w:ascii="Times New Roman" w:hAnsi="Times New Roman"/>
                <w:color w:val="000000" w:themeColor="text1"/>
              </w:rPr>
              <w:t>, a także doprecyzowanie nazw wniosków inicjujących procedurę egzaminacyjną składanych przez kandydatów (</w:t>
            </w:r>
            <w:r w:rsidR="00A81B47" w:rsidRPr="00A81B47">
              <w:rPr>
                <w:rFonts w:ascii="Times New Roman" w:hAnsi="Times New Roman"/>
                <w:color w:val="000000" w:themeColor="text1"/>
              </w:rPr>
              <w:t>wnios</w:t>
            </w:r>
            <w:r w:rsidR="00A81B47">
              <w:rPr>
                <w:rFonts w:ascii="Times New Roman" w:hAnsi="Times New Roman"/>
                <w:color w:val="000000" w:themeColor="text1"/>
              </w:rPr>
              <w:t>e</w:t>
            </w:r>
            <w:r w:rsidR="00A81B47" w:rsidRPr="00A81B47">
              <w:rPr>
                <w:rFonts w:ascii="Times New Roman" w:hAnsi="Times New Roman"/>
                <w:color w:val="000000" w:themeColor="text1"/>
              </w:rPr>
              <w:t xml:space="preserve">k o dopuszczenie do egzaminu i wyznaczenie terminu części </w:t>
            </w:r>
            <w:r w:rsidR="00A81B47">
              <w:rPr>
                <w:rFonts w:ascii="Times New Roman" w:hAnsi="Times New Roman"/>
                <w:color w:val="000000" w:themeColor="text1"/>
              </w:rPr>
              <w:t>pisem</w:t>
            </w:r>
            <w:r w:rsidR="00A81B47" w:rsidRPr="00A81B47">
              <w:rPr>
                <w:rFonts w:ascii="Times New Roman" w:hAnsi="Times New Roman"/>
                <w:color w:val="000000" w:themeColor="text1"/>
              </w:rPr>
              <w:t>nej</w:t>
            </w:r>
            <w:r w:rsidR="00A81B47">
              <w:rPr>
                <w:rFonts w:ascii="Times New Roman" w:hAnsi="Times New Roman"/>
                <w:color w:val="000000" w:themeColor="text1"/>
              </w:rPr>
              <w:t xml:space="preserve"> </w:t>
            </w:r>
            <w:r w:rsidR="00245FCD">
              <w:rPr>
                <w:rFonts w:ascii="Times New Roman" w:hAnsi="Times New Roman"/>
                <w:color w:val="000000" w:themeColor="text1"/>
              </w:rPr>
              <w:t xml:space="preserve">egzaminu </w:t>
            </w:r>
            <w:r w:rsidR="00A81B47">
              <w:rPr>
                <w:rFonts w:ascii="Times New Roman" w:hAnsi="Times New Roman"/>
                <w:color w:val="000000" w:themeColor="text1"/>
              </w:rPr>
              <w:t xml:space="preserve">oraz </w:t>
            </w:r>
            <w:r w:rsidR="00A81B47" w:rsidRPr="00A81B47">
              <w:rPr>
                <w:rFonts w:ascii="Times New Roman" w:hAnsi="Times New Roman"/>
                <w:color w:val="000000" w:themeColor="text1"/>
              </w:rPr>
              <w:t>wnios</w:t>
            </w:r>
            <w:r w:rsidR="00A81B47">
              <w:rPr>
                <w:rFonts w:ascii="Times New Roman" w:hAnsi="Times New Roman"/>
                <w:color w:val="000000" w:themeColor="text1"/>
              </w:rPr>
              <w:t>e</w:t>
            </w:r>
            <w:r w:rsidR="00A81B47" w:rsidRPr="00A81B47">
              <w:rPr>
                <w:rFonts w:ascii="Times New Roman" w:hAnsi="Times New Roman"/>
                <w:color w:val="000000" w:themeColor="text1"/>
              </w:rPr>
              <w:t>k o</w:t>
            </w:r>
            <w:r w:rsidR="00667872">
              <w:rPr>
                <w:rFonts w:ascii="Times New Roman" w:hAnsi="Times New Roman"/>
                <w:color w:val="000000" w:themeColor="text1"/>
              </w:rPr>
              <w:t> </w:t>
            </w:r>
            <w:r w:rsidR="00A81B47" w:rsidRPr="00A81B47">
              <w:rPr>
                <w:rFonts w:ascii="Times New Roman" w:hAnsi="Times New Roman"/>
                <w:color w:val="000000" w:themeColor="text1"/>
              </w:rPr>
              <w:t>dopuszczenie do egzaminu i wyznaczenie terminu części ustnej</w:t>
            </w:r>
            <w:r w:rsidR="00A81B47">
              <w:rPr>
                <w:rFonts w:ascii="Times New Roman" w:hAnsi="Times New Roman"/>
                <w:color w:val="000000" w:themeColor="text1"/>
              </w:rPr>
              <w:t xml:space="preserve"> </w:t>
            </w:r>
            <w:r w:rsidR="00245FCD">
              <w:rPr>
                <w:rFonts w:ascii="Times New Roman" w:hAnsi="Times New Roman"/>
                <w:color w:val="000000" w:themeColor="text1"/>
              </w:rPr>
              <w:t xml:space="preserve">egzaminu </w:t>
            </w:r>
            <w:r w:rsidR="00A81B47">
              <w:rPr>
                <w:rFonts w:ascii="Times New Roman" w:hAnsi="Times New Roman"/>
                <w:color w:val="000000" w:themeColor="text1"/>
              </w:rPr>
              <w:t xml:space="preserve">– w przypadku kandydata będącego absolwentem kierunku objętego umową </w:t>
            </w:r>
            <w:r w:rsidR="005A43EE">
              <w:rPr>
                <w:rFonts w:ascii="Times New Roman" w:hAnsi="Times New Roman"/>
                <w:color w:val="000000" w:themeColor="text1"/>
              </w:rPr>
              <w:t>PKE</w:t>
            </w:r>
            <w:r w:rsidR="00A81B47">
              <w:rPr>
                <w:rFonts w:ascii="Times New Roman" w:hAnsi="Times New Roman"/>
                <w:color w:val="000000" w:themeColor="text1"/>
              </w:rPr>
              <w:t xml:space="preserve"> z uczelnią).</w:t>
            </w:r>
            <w:r w:rsidR="008105FE">
              <w:rPr>
                <w:rFonts w:ascii="Times New Roman" w:hAnsi="Times New Roman"/>
                <w:color w:val="000000" w:themeColor="text1"/>
              </w:rPr>
              <w:t xml:space="preserve"> Uporządkowanie tym samym – także poprzez wprowadzenie jednoznacznych regulacji określających początek i koniec cyklu egzaminacyjnego – całej procedury egzaminacyjnej</w:t>
            </w:r>
            <w:r w:rsidR="00A71DD3">
              <w:rPr>
                <w:rFonts w:ascii="Times New Roman" w:hAnsi="Times New Roman"/>
                <w:color w:val="000000" w:themeColor="text1"/>
              </w:rPr>
              <w:t>.</w:t>
            </w:r>
          </w:p>
          <w:p w14:paraId="66B0FB85" w14:textId="77777777" w:rsidR="0019788B" w:rsidRDefault="0019788B" w:rsidP="00B92F97">
            <w:pPr>
              <w:pStyle w:val="Akapitzlist"/>
              <w:spacing w:line="240" w:lineRule="auto"/>
              <w:ind w:left="493"/>
              <w:jc w:val="both"/>
              <w:rPr>
                <w:rFonts w:ascii="Times New Roman" w:hAnsi="Times New Roman"/>
                <w:color w:val="000000" w:themeColor="text1"/>
              </w:rPr>
            </w:pPr>
          </w:p>
          <w:p w14:paraId="3FA36A8B" w14:textId="136846B8" w:rsidR="00C95EF5" w:rsidRPr="00B92F97" w:rsidRDefault="008115CA" w:rsidP="00B92F97">
            <w:pPr>
              <w:pStyle w:val="Akapitzlist"/>
              <w:spacing w:line="240" w:lineRule="auto"/>
              <w:ind w:left="493"/>
              <w:jc w:val="both"/>
              <w:rPr>
                <w:rFonts w:ascii="Times New Roman" w:hAnsi="Times New Roman"/>
                <w:b/>
                <w:bCs/>
                <w:color w:val="000000" w:themeColor="text1"/>
                <w:shd w:val="clear" w:color="auto" w:fill="FFFFFF"/>
              </w:rPr>
            </w:pPr>
            <w:r w:rsidRPr="00A5438B">
              <w:rPr>
                <w:rFonts w:ascii="Times New Roman" w:hAnsi="Times New Roman"/>
                <w:color w:val="000000" w:themeColor="text1"/>
              </w:rPr>
              <w:t>Celem ww. zmian jest usprawnienie zasad przeprowadzania egzaminu na doradcę podatkowego, ale przede wszystkim zapewnienie wysokiego poziomu merytorycznego kandydatów do zawodu, a</w:t>
            </w:r>
            <w:r w:rsidR="00667872">
              <w:rPr>
                <w:rFonts w:ascii="Times New Roman" w:hAnsi="Times New Roman"/>
                <w:color w:val="000000" w:themeColor="text1"/>
              </w:rPr>
              <w:t> </w:t>
            </w:r>
            <w:r w:rsidRPr="00A5438B">
              <w:rPr>
                <w:rFonts w:ascii="Times New Roman" w:hAnsi="Times New Roman"/>
                <w:color w:val="000000" w:themeColor="text1"/>
              </w:rPr>
              <w:t>w</w:t>
            </w:r>
            <w:r w:rsidR="00667872">
              <w:rPr>
                <w:rFonts w:ascii="Times New Roman" w:hAnsi="Times New Roman"/>
                <w:color w:val="000000" w:themeColor="text1"/>
              </w:rPr>
              <w:t> </w:t>
            </w:r>
            <w:r w:rsidRPr="00A5438B">
              <w:rPr>
                <w:rFonts w:ascii="Times New Roman" w:hAnsi="Times New Roman"/>
                <w:color w:val="000000" w:themeColor="text1"/>
              </w:rPr>
              <w:t xml:space="preserve">konsekwencji przyszłych doradców podatkowych, co bezpośrednio wpływa na ochronę z jednej strony podatników, z drugiej natomiast </w:t>
            </w:r>
            <w:r w:rsidR="00084C26">
              <w:rPr>
                <w:rFonts w:ascii="Times New Roman" w:hAnsi="Times New Roman"/>
                <w:color w:val="000000" w:themeColor="text1"/>
              </w:rPr>
              <w:t>Skarbu Państwa</w:t>
            </w:r>
            <w:r w:rsidRPr="00A5438B">
              <w:rPr>
                <w:rFonts w:ascii="Times New Roman" w:hAnsi="Times New Roman"/>
                <w:color w:val="000000" w:themeColor="text1"/>
              </w:rPr>
              <w:t xml:space="preserve">. Podstawowym celem funkcjonowania zawodów zaufania publicznego, do której to grupy należy zawód doradcy podatkowego, jest zaspokajanie </w:t>
            </w:r>
            <w:r w:rsidRPr="00A5438B">
              <w:rPr>
                <w:rFonts w:ascii="Times New Roman" w:hAnsi="Times New Roman"/>
                <w:color w:val="000000" w:themeColor="text1"/>
              </w:rPr>
              <w:lastRenderedPageBreak/>
              <w:t>najważniejszych potrzeb i ochrona podstawowych, najbardziej  doniosłych wartości, takich jak życie i</w:t>
            </w:r>
            <w:r w:rsidR="00667872">
              <w:rPr>
                <w:rFonts w:ascii="Times New Roman" w:hAnsi="Times New Roman"/>
                <w:color w:val="000000" w:themeColor="text1"/>
              </w:rPr>
              <w:t> </w:t>
            </w:r>
            <w:r w:rsidRPr="00A5438B">
              <w:rPr>
                <w:rFonts w:ascii="Times New Roman" w:hAnsi="Times New Roman"/>
                <w:color w:val="000000" w:themeColor="text1"/>
              </w:rPr>
              <w:t>zdrowie czy</w:t>
            </w:r>
            <w:r w:rsidR="00084C26">
              <w:rPr>
                <w:rFonts w:ascii="Times New Roman" w:hAnsi="Times New Roman"/>
                <w:color w:val="000000" w:themeColor="text1"/>
              </w:rPr>
              <w:t>,</w:t>
            </w:r>
            <w:r w:rsidRPr="00A5438B">
              <w:rPr>
                <w:rFonts w:ascii="Times New Roman" w:hAnsi="Times New Roman"/>
                <w:color w:val="000000" w:themeColor="text1"/>
              </w:rPr>
              <w:t xml:space="preserve"> w przypadku doradców podatkowych</w:t>
            </w:r>
            <w:r w:rsidR="00084C26">
              <w:rPr>
                <w:rFonts w:ascii="Times New Roman" w:hAnsi="Times New Roman"/>
                <w:color w:val="000000" w:themeColor="text1"/>
              </w:rPr>
              <w:t>,</w:t>
            </w:r>
            <w:r w:rsidRPr="00A5438B">
              <w:rPr>
                <w:rFonts w:ascii="Times New Roman" w:hAnsi="Times New Roman"/>
                <w:color w:val="000000" w:themeColor="text1"/>
              </w:rPr>
              <w:t xml:space="preserve"> praw majątkowych. Elementami, które pozwalają osiągnąć te cele, </w:t>
            </w:r>
            <w:r w:rsidR="00084C26">
              <w:rPr>
                <w:rFonts w:ascii="Times New Roman" w:hAnsi="Times New Roman"/>
                <w:color w:val="000000" w:themeColor="text1"/>
              </w:rPr>
              <w:t xml:space="preserve">są </w:t>
            </w:r>
            <w:r w:rsidRPr="00A5438B">
              <w:rPr>
                <w:rFonts w:ascii="Times New Roman" w:hAnsi="Times New Roman"/>
                <w:color w:val="000000" w:themeColor="text1"/>
              </w:rPr>
              <w:t>przede wszystkim wysoki poziom wiedzy i doświadczenia, ale i obowiązek stałego podnoszenia kwalifikacji zawodowych, etycznego działania, poufności czy posiadania ubezpieczenia z</w:t>
            </w:r>
            <w:r w:rsidR="00667872">
              <w:rPr>
                <w:rFonts w:ascii="Times New Roman" w:hAnsi="Times New Roman"/>
                <w:color w:val="000000" w:themeColor="text1"/>
              </w:rPr>
              <w:t> </w:t>
            </w:r>
            <w:r w:rsidRPr="00A5438B">
              <w:rPr>
                <w:rFonts w:ascii="Times New Roman" w:hAnsi="Times New Roman"/>
                <w:color w:val="000000" w:themeColor="text1"/>
              </w:rPr>
              <w:t>tytułu wykonywania zawodu. Pieczę nad właściwym wykonywaniem zawodu zaufania publicznego pełni samorząd zawodowy, tymczasem na etapie dostępu do zawodu nad posiadaniem przez kandydatów odpowiednich kwalifikacji do jego wykonywania, mających dawać gwarancję poprawności, rzetelności i</w:t>
            </w:r>
            <w:r w:rsidR="00667872">
              <w:rPr>
                <w:rFonts w:ascii="Times New Roman" w:hAnsi="Times New Roman"/>
                <w:color w:val="000000" w:themeColor="text1"/>
              </w:rPr>
              <w:t> </w:t>
            </w:r>
            <w:r w:rsidRPr="00A5438B">
              <w:rPr>
                <w:rFonts w:ascii="Times New Roman" w:hAnsi="Times New Roman"/>
                <w:color w:val="000000" w:themeColor="text1"/>
              </w:rPr>
              <w:t xml:space="preserve">zgodności z prawem, czuwa powołana przez ustawodawcę PKE, co – z uwagi na otwartość dostępu do zawodu doradcy podatkowego – ma tym bardziej doniosłe znaczenie. W odróżnieniu od zawodu radcy prawnego czy adwokata, których przedstawiciele </w:t>
            </w:r>
            <w:r w:rsidR="00084C26" w:rsidRPr="00A5438B">
              <w:rPr>
                <w:rFonts w:ascii="Times New Roman" w:hAnsi="Times New Roman"/>
                <w:color w:val="000000" w:themeColor="text1"/>
              </w:rPr>
              <w:t xml:space="preserve">mogą </w:t>
            </w:r>
            <w:r w:rsidRPr="00A5438B">
              <w:rPr>
                <w:rFonts w:ascii="Times New Roman" w:hAnsi="Times New Roman"/>
                <w:color w:val="000000" w:themeColor="text1"/>
              </w:rPr>
              <w:t>również wykonywać czynności doradztwa podatkowego</w:t>
            </w:r>
            <w:r w:rsidR="00084C26">
              <w:rPr>
                <w:rFonts w:ascii="Times New Roman" w:hAnsi="Times New Roman"/>
                <w:color w:val="000000" w:themeColor="text1"/>
              </w:rPr>
              <w:t>,</w:t>
            </w:r>
            <w:r w:rsidRPr="00A5438B">
              <w:rPr>
                <w:rFonts w:ascii="Times New Roman" w:hAnsi="Times New Roman"/>
                <w:color w:val="000000" w:themeColor="text1"/>
              </w:rPr>
              <w:t xml:space="preserve"> dla uzyskania tytułu doradcy podatnego nie jest wymagane ukończenie </w:t>
            </w:r>
            <w:r w:rsidR="00DA3B14" w:rsidRPr="00A5438B">
              <w:rPr>
                <w:rFonts w:ascii="Times New Roman" w:hAnsi="Times New Roman"/>
                <w:color w:val="000000" w:themeColor="text1"/>
              </w:rPr>
              <w:t>pięcioletnich</w:t>
            </w:r>
            <w:r w:rsidRPr="00A5438B">
              <w:rPr>
                <w:rFonts w:ascii="Times New Roman" w:hAnsi="Times New Roman"/>
                <w:color w:val="000000" w:themeColor="text1"/>
              </w:rPr>
              <w:t xml:space="preserve"> studiów kierunkowych (tu prawniczych), kilkuletniej aplikacji zawodowej (poprzedzonej egzaminem wstępnym, wymagającym już na tym etapie rozległej wiedzy z wielu dziedzin prawa, i obejmującej szereg egzaminów w trakcie trwania aplikacji) i zdania egzaminu zawodowego (składającego się z </w:t>
            </w:r>
            <w:r w:rsidR="00A03926" w:rsidRPr="00A5438B">
              <w:rPr>
                <w:rFonts w:ascii="Times New Roman" w:hAnsi="Times New Roman"/>
                <w:color w:val="000000" w:themeColor="text1"/>
              </w:rPr>
              <w:t xml:space="preserve">pięciu </w:t>
            </w:r>
            <w:r w:rsidRPr="00A5438B">
              <w:rPr>
                <w:rFonts w:ascii="Times New Roman" w:hAnsi="Times New Roman"/>
                <w:color w:val="000000" w:themeColor="text1"/>
              </w:rPr>
              <w:t>egzaminów cząstkowych</w:t>
            </w:r>
            <w:r w:rsidR="00A03926" w:rsidRPr="00A5438B">
              <w:rPr>
                <w:rFonts w:ascii="Times New Roman" w:hAnsi="Times New Roman"/>
                <w:color w:val="000000" w:themeColor="text1"/>
              </w:rPr>
              <w:t>, zdawanych w kolejnych dniach z których każda obejmuje odrębną dziedzinę prawa</w:t>
            </w:r>
            <w:r w:rsidRPr="00A5438B">
              <w:rPr>
                <w:rFonts w:ascii="Times New Roman" w:hAnsi="Times New Roman"/>
                <w:color w:val="000000" w:themeColor="text1"/>
              </w:rPr>
              <w:t>). W przypadku doradztwa podatkowego, każda osoba posiadająca wyższe wykształcenie</w:t>
            </w:r>
            <w:r w:rsidR="00DA3B14" w:rsidRPr="00A5438B">
              <w:rPr>
                <w:rFonts w:ascii="Times New Roman" w:hAnsi="Times New Roman"/>
                <w:color w:val="000000" w:themeColor="text1"/>
              </w:rPr>
              <w:t xml:space="preserve"> I stopnia (studia 3-letnie)</w:t>
            </w:r>
            <w:r w:rsidR="00084C26">
              <w:rPr>
                <w:rFonts w:ascii="Times New Roman" w:hAnsi="Times New Roman"/>
                <w:color w:val="000000" w:themeColor="text1"/>
              </w:rPr>
              <w:t>,</w:t>
            </w:r>
            <w:r w:rsidR="001436C2">
              <w:rPr>
                <w:rFonts w:ascii="Times New Roman" w:hAnsi="Times New Roman"/>
                <w:color w:val="000000" w:themeColor="text1"/>
              </w:rPr>
              <w:t xml:space="preserve"> </w:t>
            </w:r>
            <w:r w:rsidRPr="00A5438B">
              <w:rPr>
                <w:rFonts w:ascii="Times New Roman" w:hAnsi="Times New Roman"/>
                <w:color w:val="000000" w:themeColor="text1"/>
              </w:rPr>
              <w:t>obok warunków wspólnych przedstawicielom każdego zawodu zaufania publicznego</w:t>
            </w:r>
            <w:r w:rsidR="00084C26">
              <w:rPr>
                <w:rFonts w:ascii="Times New Roman" w:hAnsi="Times New Roman"/>
                <w:color w:val="000000" w:themeColor="text1"/>
              </w:rPr>
              <w:t xml:space="preserve"> tj.</w:t>
            </w:r>
            <w:r w:rsidR="00667872">
              <w:rPr>
                <w:rFonts w:ascii="Times New Roman" w:hAnsi="Times New Roman"/>
                <w:color w:val="000000" w:themeColor="text1"/>
              </w:rPr>
              <w:t> </w:t>
            </w:r>
            <w:r w:rsidRPr="00A5438B">
              <w:rPr>
                <w:rFonts w:ascii="Times New Roman" w:hAnsi="Times New Roman"/>
                <w:color w:val="000000" w:themeColor="text1"/>
              </w:rPr>
              <w:t>posiadania pełnej zdolności do czynności prawnej, korzystania z pełni praw publicznych i bycia nieskazitelnego charakteru</w:t>
            </w:r>
            <w:r w:rsidR="00084C26">
              <w:rPr>
                <w:rFonts w:ascii="Times New Roman" w:hAnsi="Times New Roman"/>
                <w:color w:val="000000" w:themeColor="text1"/>
              </w:rPr>
              <w:t>,</w:t>
            </w:r>
            <w:r w:rsidRPr="00A5438B">
              <w:rPr>
                <w:rFonts w:ascii="Times New Roman" w:hAnsi="Times New Roman"/>
                <w:color w:val="000000" w:themeColor="text1"/>
              </w:rPr>
              <w:t xml:space="preserve"> ma możliwość uzyskania tego tytułu zawodowego, a jedynym elementem weryfikacji posiadania odpowiedniej wiedzy niezbędnej dla właściwego jego wykonywania jest zdanie egzaminu przed PKE. Niełatwym zadaniem PKE jest natomiast zorganizowanie i przeprowadzanie tej weryfikacji w sposób dający gwarancję realizacji ww. celu przez nieograniczony niczym krąg zainteresowanych osób, ustawodawcy natomiast – wprowadzić regulacje, które jej to umożliwią. Obecny system egzaminowania, oparty o zasadę jawności pytań i zadań egzaminacyjnych, której nie ma w żadnym z pokrewnych wolnych zawodów, uniemożliwia</w:t>
            </w:r>
            <w:r w:rsidR="00084C26">
              <w:rPr>
                <w:rFonts w:ascii="Times New Roman" w:hAnsi="Times New Roman"/>
                <w:color w:val="000000" w:themeColor="text1"/>
              </w:rPr>
              <w:t>,</w:t>
            </w:r>
            <w:r w:rsidRPr="00A5438B">
              <w:rPr>
                <w:rFonts w:ascii="Times New Roman" w:hAnsi="Times New Roman"/>
                <w:color w:val="000000" w:themeColor="text1"/>
              </w:rPr>
              <w:t xml:space="preserve"> jak wskazano powyżej</w:t>
            </w:r>
            <w:r w:rsidR="00084C26">
              <w:rPr>
                <w:rFonts w:ascii="Times New Roman" w:hAnsi="Times New Roman"/>
                <w:color w:val="000000" w:themeColor="text1"/>
              </w:rPr>
              <w:t>,</w:t>
            </w:r>
            <w:r w:rsidRPr="00A5438B">
              <w:rPr>
                <w:rFonts w:ascii="Times New Roman" w:hAnsi="Times New Roman"/>
                <w:color w:val="000000" w:themeColor="text1"/>
              </w:rPr>
              <w:t xml:space="preserve"> faktyczną weryfikacje odpowiedniego przygotowania kandydatów do wykonywania zawodu i w zdecydowanej większości przypadków jest jedynie sprawdzianem umiejętności zapamiętywania wynikającej z szeregu publikacji treści przygotowanych odpowiedzi. Tymczasem doradzanie w zakresie podatków wymaga, oprócz znajomości przepisów prawa podatkowego, także ich rozumienia i umiejętności ich stosowania w</w:t>
            </w:r>
            <w:r w:rsidR="00667872">
              <w:rPr>
                <w:rFonts w:ascii="Times New Roman" w:hAnsi="Times New Roman"/>
                <w:color w:val="000000" w:themeColor="text1"/>
              </w:rPr>
              <w:t> </w:t>
            </w:r>
            <w:r w:rsidRPr="00A5438B">
              <w:rPr>
                <w:rFonts w:ascii="Times New Roman" w:hAnsi="Times New Roman"/>
                <w:color w:val="000000" w:themeColor="text1"/>
              </w:rPr>
              <w:t>konkretnych stanach faktycznych. Tego natomiast obecna formuła egzaminowania nie jest w stanie zweryfikować, a oczekiwania rynku i potrzeba ochrony podatników są coraz wyższe z uwagi na rozbudowę przepisów podatkowych, wzrost obowiązków z nich wynikających</w:t>
            </w:r>
            <w:r w:rsidR="00084C26">
              <w:rPr>
                <w:rFonts w:ascii="Times New Roman" w:hAnsi="Times New Roman"/>
                <w:color w:val="000000" w:themeColor="text1"/>
              </w:rPr>
              <w:t xml:space="preserve"> oraz </w:t>
            </w:r>
            <w:r w:rsidRPr="00A5438B">
              <w:rPr>
                <w:rFonts w:ascii="Times New Roman" w:hAnsi="Times New Roman"/>
                <w:color w:val="000000" w:themeColor="text1"/>
              </w:rPr>
              <w:t>częstotliwości ich zmiany. Dlatego też przyjęcie w miejsce obecnej regulacji rozwiązań zobowiązujących PKE do publikacji tytułów aktów prawnych stanowiących podstawę zadań i pytań egzaminacyjnych oraz dodatkowo: przykładowych pytań i zadań egzaminacyjnych wraz z odpowiedziami, a nadto umożliwienie kandydatom korzystani</w:t>
            </w:r>
            <w:r w:rsidR="00DA3B14" w:rsidRPr="00A5438B">
              <w:rPr>
                <w:rFonts w:ascii="Times New Roman" w:hAnsi="Times New Roman"/>
                <w:color w:val="000000" w:themeColor="text1"/>
              </w:rPr>
              <w:t>a</w:t>
            </w:r>
            <w:r w:rsidRPr="00A5438B">
              <w:rPr>
                <w:rFonts w:ascii="Times New Roman" w:hAnsi="Times New Roman"/>
                <w:color w:val="000000" w:themeColor="text1"/>
              </w:rPr>
              <w:t xml:space="preserve"> na każdym z etapów egzaminu z treści aktów prawnych, jest adekwatne do uzyskania oczekiwanego celu</w:t>
            </w:r>
            <w:r w:rsidR="00084C26">
              <w:rPr>
                <w:rFonts w:ascii="Times New Roman" w:hAnsi="Times New Roman"/>
                <w:color w:val="000000" w:themeColor="text1"/>
              </w:rPr>
              <w:t>,</w:t>
            </w:r>
            <w:r w:rsidRPr="00A5438B">
              <w:rPr>
                <w:rFonts w:ascii="Times New Roman" w:hAnsi="Times New Roman"/>
                <w:color w:val="000000" w:themeColor="text1"/>
              </w:rPr>
              <w:t xml:space="preserve"> jakim jest posiadanie przez osoby przystępujące do egzaminu wiedzy i umiejętności jej stosowania</w:t>
            </w:r>
            <w:r w:rsidR="00084C26">
              <w:rPr>
                <w:rFonts w:ascii="Times New Roman" w:hAnsi="Times New Roman"/>
                <w:color w:val="000000" w:themeColor="text1"/>
              </w:rPr>
              <w:t>,</w:t>
            </w:r>
            <w:r w:rsidRPr="00A5438B">
              <w:rPr>
                <w:rFonts w:ascii="Times New Roman" w:hAnsi="Times New Roman"/>
                <w:color w:val="000000" w:themeColor="text1"/>
              </w:rPr>
              <w:t xml:space="preserve"> umożliwiających rzetelne i zgodne z prawem wykonywanie doradztwa podatkowego dla dobra klienta</w:t>
            </w:r>
            <w:r w:rsidR="00084C26">
              <w:rPr>
                <w:rFonts w:ascii="Times New Roman" w:hAnsi="Times New Roman"/>
                <w:color w:val="000000" w:themeColor="text1"/>
              </w:rPr>
              <w:t>, w</w:t>
            </w:r>
            <w:r w:rsidRPr="00A5438B">
              <w:rPr>
                <w:rFonts w:ascii="Times New Roman" w:hAnsi="Times New Roman"/>
                <w:color w:val="000000" w:themeColor="text1"/>
              </w:rPr>
              <w:t xml:space="preserve"> żadnym z elementów nie wykraczając poza to co jest konieczne dla jego osiągnięcia. Dotyczą one tych samych osób </w:t>
            </w:r>
            <w:r w:rsidR="00EA14A4">
              <w:rPr>
                <w:rFonts w:ascii="Times New Roman" w:hAnsi="Times New Roman"/>
                <w:color w:val="000000" w:themeColor="text1"/>
              </w:rPr>
              <w:t>tj.</w:t>
            </w:r>
            <w:r w:rsidRPr="00A5438B">
              <w:rPr>
                <w:rFonts w:ascii="Times New Roman" w:hAnsi="Times New Roman"/>
                <w:color w:val="000000" w:themeColor="text1"/>
              </w:rPr>
              <w:t xml:space="preserve"> kandydatów </w:t>
            </w:r>
            <w:r w:rsidR="00EA14A4">
              <w:rPr>
                <w:rFonts w:ascii="Times New Roman" w:hAnsi="Times New Roman"/>
                <w:color w:val="000000" w:themeColor="text1"/>
              </w:rPr>
              <w:t xml:space="preserve">przystępujących </w:t>
            </w:r>
            <w:r w:rsidRPr="00A5438B">
              <w:rPr>
                <w:rFonts w:ascii="Times New Roman" w:hAnsi="Times New Roman"/>
                <w:color w:val="000000" w:themeColor="text1"/>
              </w:rPr>
              <w:t xml:space="preserve">do egzaminu, wymagają praktycznie tego samego zakresu wiedzy (powiększonego o dziedziny, które poprzez ich ścisły związek z prawem podatkowym, są wykorzystywane przez doradców w ich pracy) </w:t>
            </w:r>
            <w:r w:rsidR="00EA14A4">
              <w:rPr>
                <w:rFonts w:ascii="Times New Roman" w:hAnsi="Times New Roman"/>
                <w:color w:val="000000" w:themeColor="text1"/>
              </w:rPr>
              <w:t>i</w:t>
            </w:r>
            <w:r w:rsidRPr="00A5438B">
              <w:rPr>
                <w:rFonts w:ascii="Times New Roman" w:hAnsi="Times New Roman"/>
                <w:color w:val="000000" w:themeColor="text1"/>
              </w:rPr>
              <w:t xml:space="preserve"> znajomości wynikających z ustawy dziedzin prawa i opierają się o ten sam schemat egzaminu – część pisemną i ustną. Brak zmian w obecnym systemie egzaminowania, pomimo zmian jakie mają dotyczyć sposobu pracy i samego składu osobowego PKE, w żaden sposób nie doprowadzi do zmiany niewłaściwego podejścia kandydatów do bardzo krótkiej i wydaje się mniej wymagającej także po stronie ponoszonych nakładów finansowych – w porównaniu z</w:t>
            </w:r>
            <w:r w:rsidR="00667872">
              <w:rPr>
                <w:rFonts w:ascii="Times New Roman" w:hAnsi="Times New Roman"/>
                <w:color w:val="000000" w:themeColor="text1"/>
              </w:rPr>
              <w:t> </w:t>
            </w:r>
            <w:r w:rsidRPr="00A5438B">
              <w:rPr>
                <w:rFonts w:ascii="Times New Roman" w:hAnsi="Times New Roman"/>
                <w:color w:val="000000" w:themeColor="text1"/>
              </w:rPr>
              <w:t xml:space="preserve">ww. zawodami zaufania publicznego </w:t>
            </w:r>
            <w:r w:rsidR="00E106E2">
              <w:rPr>
                <w:rFonts w:ascii="Times New Roman" w:hAnsi="Times New Roman"/>
                <w:color w:val="000000" w:themeColor="text1"/>
              </w:rPr>
              <w:t xml:space="preserve">– </w:t>
            </w:r>
            <w:r w:rsidRPr="00A5438B">
              <w:rPr>
                <w:rFonts w:ascii="Times New Roman" w:hAnsi="Times New Roman"/>
                <w:color w:val="000000" w:themeColor="text1"/>
              </w:rPr>
              <w:t>procedury uzyskiwania tytułu doradcy podatkowego, a tym samym nie uchroni podmiotów mających w przyszłości korzystać z ich pomocy przed ryzykiem nieprawidłowego wykonywania tych usług w następstwie nieznajomości przepisów. Powszechna dostępność pytań i zadań egzaminacyjnych uniemożliwia PKE pełnieni</w:t>
            </w:r>
            <w:r w:rsidR="0019788B">
              <w:rPr>
                <w:rFonts w:ascii="Times New Roman" w:hAnsi="Times New Roman"/>
                <w:color w:val="000000" w:themeColor="text1"/>
              </w:rPr>
              <w:t>e</w:t>
            </w:r>
            <w:r w:rsidRPr="00A5438B">
              <w:rPr>
                <w:rFonts w:ascii="Times New Roman" w:hAnsi="Times New Roman"/>
                <w:color w:val="000000" w:themeColor="text1"/>
              </w:rPr>
              <w:t xml:space="preserve"> roli, jaka została jej powierzona.</w:t>
            </w:r>
            <w:r w:rsidR="00351D8B" w:rsidRPr="00A5438B">
              <w:rPr>
                <w:rFonts w:ascii="Times New Roman" w:hAnsi="Times New Roman"/>
                <w:color w:val="000000" w:themeColor="text1"/>
              </w:rPr>
              <w:t xml:space="preserve"> </w:t>
            </w:r>
            <w:r w:rsidRPr="00A5438B">
              <w:rPr>
                <w:rFonts w:ascii="Times New Roman" w:hAnsi="Times New Roman"/>
                <w:color w:val="000000" w:themeColor="text1"/>
              </w:rPr>
              <w:t>Zaproponowane w opisanym powyżej zakresie zmiany są spójne z rozwiązaniami wynikającymi z ustaw regulujących zawody adwokata, radcy prawnego czy biegłego rewidenta, ponieważ żadna z ww. ustaw nie zawiera w swojej treści przepisu obligującego komisje egzaminacyjne przeprowadzające egzaminy wstępne</w:t>
            </w:r>
            <w:r w:rsidR="00E106E2">
              <w:rPr>
                <w:rFonts w:ascii="Times New Roman" w:hAnsi="Times New Roman"/>
                <w:color w:val="000000" w:themeColor="text1"/>
              </w:rPr>
              <w:t xml:space="preserve"> czy </w:t>
            </w:r>
            <w:r w:rsidRPr="00A5438B">
              <w:rPr>
                <w:rFonts w:ascii="Times New Roman" w:hAnsi="Times New Roman"/>
                <w:color w:val="000000" w:themeColor="text1"/>
              </w:rPr>
              <w:t>zawodowe do publikacji wykazu pytań i zadań egzaminacyjnych. Analogicznie jak w</w:t>
            </w:r>
            <w:r w:rsidR="00667872">
              <w:rPr>
                <w:rFonts w:ascii="Times New Roman" w:hAnsi="Times New Roman"/>
                <w:color w:val="000000" w:themeColor="text1"/>
              </w:rPr>
              <w:t> </w:t>
            </w:r>
            <w:r w:rsidRPr="00A5438B">
              <w:rPr>
                <w:rFonts w:ascii="Times New Roman" w:hAnsi="Times New Roman"/>
                <w:color w:val="000000" w:themeColor="text1"/>
              </w:rPr>
              <w:t xml:space="preserve">obecnym brzmieniu ustawy o doradztwie podatkowym, ustawa </w:t>
            </w:r>
            <w:r w:rsidR="00E106E2">
              <w:rPr>
                <w:rFonts w:ascii="Times New Roman" w:hAnsi="Times New Roman"/>
                <w:color w:val="000000" w:themeColor="text1"/>
              </w:rPr>
              <w:t xml:space="preserve">z dnia 6 lipca 1982 r. </w:t>
            </w:r>
            <w:r w:rsidRPr="00A5438B">
              <w:rPr>
                <w:rFonts w:ascii="Times New Roman" w:hAnsi="Times New Roman"/>
                <w:color w:val="000000" w:themeColor="text1"/>
              </w:rPr>
              <w:t xml:space="preserve">o radcach prawnych </w:t>
            </w:r>
            <w:r w:rsidR="00E106E2">
              <w:rPr>
                <w:rFonts w:ascii="Times New Roman" w:hAnsi="Times New Roman"/>
                <w:color w:val="000000" w:themeColor="text1"/>
              </w:rPr>
              <w:t xml:space="preserve">(Dz. U. z 2024 r., poz. 499) </w:t>
            </w:r>
            <w:r w:rsidRPr="00A5438B">
              <w:rPr>
                <w:rFonts w:ascii="Times New Roman" w:hAnsi="Times New Roman"/>
                <w:color w:val="000000" w:themeColor="text1"/>
              </w:rPr>
              <w:t xml:space="preserve">i ustawa </w:t>
            </w:r>
            <w:r w:rsidR="00E106E2">
              <w:rPr>
                <w:rFonts w:ascii="Times New Roman" w:hAnsi="Times New Roman"/>
                <w:color w:val="000000" w:themeColor="text1"/>
              </w:rPr>
              <w:t xml:space="preserve">z dnia 26 maja 1982 r. – Prawo </w:t>
            </w:r>
            <w:r w:rsidRPr="00A5438B">
              <w:rPr>
                <w:rFonts w:ascii="Times New Roman" w:hAnsi="Times New Roman"/>
                <w:color w:val="000000" w:themeColor="text1"/>
              </w:rPr>
              <w:t xml:space="preserve">o adwokaturze </w:t>
            </w:r>
            <w:r w:rsidR="00E106E2">
              <w:rPr>
                <w:rFonts w:ascii="Times New Roman" w:hAnsi="Times New Roman"/>
                <w:color w:val="000000" w:themeColor="text1"/>
              </w:rPr>
              <w:t>(</w:t>
            </w:r>
            <w:r w:rsidR="0019788B" w:rsidRPr="0019788B">
              <w:rPr>
                <w:rFonts w:ascii="Times New Roman" w:hAnsi="Times New Roman"/>
                <w:color w:val="000000" w:themeColor="text1"/>
              </w:rPr>
              <w:t>Dz.U. z</w:t>
            </w:r>
            <w:r w:rsidR="00667872">
              <w:rPr>
                <w:rFonts w:ascii="Times New Roman" w:hAnsi="Times New Roman"/>
                <w:color w:val="000000" w:themeColor="text1"/>
              </w:rPr>
              <w:t> </w:t>
            </w:r>
            <w:r w:rsidR="0019788B" w:rsidRPr="0019788B">
              <w:rPr>
                <w:rFonts w:ascii="Times New Roman" w:hAnsi="Times New Roman"/>
                <w:color w:val="000000" w:themeColor="text1"/>
              </w:rPr>
              <w:t xml:space="preserve">2024 r. poz. 1564) </w:t>
            </w:r>
            <w:r w:rsidRPr="00A5438B">
              <w:rPr>
                <w:rFonts w:ascii="Times New Roman" w:hAnsi="Times New Roman"/>
                <w:color w:val="000000" w:themeColor="text1"/>
              </w:rPr>
              <w:t xml:space="preserve">wskazuje zakres tematyczny egzaminu wstępnego </w:t>
            </w:r>
            <w:r w:rsidRPr="00A5438B">
              <w:rPr>
                <w:rFonts w:ascii="Times New Roman" w:eastAsia="Helvetica" w:hAnsi="Times New Roman"/>
                <w:color w:val="000000" w:themeColor="text1"/>
              </w:rPr>
              <w:t xml:space="preserve">oraz zobowiązuje do </w:t>
            </w:r>
            <w:r w:rsidRPr="00A5438B">
              <w:rPr>
                <w:rFonts w:ascii="Times New Roman" w:hAnsi="Times New Roman"/>
                <w:color w:val="000000" w:themeColor="text1"/>
                <w:shd w:val="clear" w:color="auto" w:fill="FFFFFF"/>
              </w:rPr>
              <w:t>podawania do publicznej wiadomości wykazu tytułów aktów prawnych, według stanu prawnego obowiązującego w</w:t>
            </w:r>
            <w:r w:rsidR="00667872">
              <w:rPr>
                <w:rFonts w:ascii="Times New Roman" w:hAnsi="Times New Roman"/>
                <w:color w:val="000000" w:themeColor="text1"/>
                <w:shd w:val="clear" w:color="auto" w:fill="FFFFFF"/>
              </w:rPr>
              <w:t> </w:t>
            </w:r>
            <w:r w:rsidRPr="00A5438B">
              <w:rPr>
                <w:rFonts w:ascii="Times New Roman" w:hAnsi="Times New Roman"/>
                <w:color w:val="000000" w:themeColor="text1"/>
                <w:shd w:val="clear" w:color="auto" w:fill="FFFFFF"/>
              </w:rPr>
              <w:t xml:space="preserve">dniu ogłoszenia, z których wybrane stanowią podstawę opracowania pytań testowych na egzamin. Tak samo jak w ustawie </w:t>
            </w:r>
            <w:r w:rsidR="00E106E2">
              <w:rPr>
                <w:rFonts w:ascii="Times New Roman" w:hAnsi="Times New Roman"/>
                <w:color w:val="000000" w:themeColor="text1"/>
                <w:shd w:val="clear" w:color="auto" w:fill="FFFFFF"/>
              </w:rPr>
              <w:t>z dnia</w:t>
            </w:r>
            <w:r w:rsidR="0019788B">
              <w:rPr>
                <w:rFonts w:ascii="Times New Roman" w:hAnsi="Times New Roman"/>
                <w:color w:val="000000" w:themeColor="text1"/>
                <w:shd w:val="clear" w:color="auto" w:fill="FFFFFF"/>
              </w:rPr>
              <w:t xml:space="preserve"> </w:t>
            </w:r>
            <w:r w:rsidR="00E106E2" w:rsidRPr="00B92F97">
              <w:rPr>
                <w:rFonts w:ascii="Times New Roman" w:hAnsi="Times New Roman"/>
                <w:color w:val="000000" w:themeColor="text1"/>
                <w:shd w:val="clear" w:color="auto" w:fill="FFFFFF"/>
              </w:rPr>
              <w:t xml:space="preserve">11 maja 2017 r. o biegłych rewidentach, firmach audytorskich oraz nadzorze </w:t>
            </w:r>
            <w:r w:rsidR="00E106E2" w:rsidRPr="00B92F97">
              <w:rPr>
                <w:rFonts w:ascii="Times New Roman" w:hAnsi="Times New Roman"/>
                <w:color w:val="000000" w:themeColor="text1"/>
                <w:shd w:val="clear" w:color="auto" w:fill="FFFFFF"/>
              </w:rPr>
              <w:lastRenderedPageBreak/>
              <w:t>publicznym</w:t>
            </w:r>
            <w:r w:rsidR="00E106E2">
              <w:rPr>
                <w:rFonts w:ascii="Times New Roman" w:hAnsi="Times New Roman"/>
                <w:color w:val="000000" w:themeColor="text1"/>
                <w:shd w:val="clear" w:color="auto" w:fill="FFFFFF"/>
              </w:rPr>
              <w:t xml:space="preserve"> (Dz. U. z 2024 r. poz. 1035), </w:t>
            </w:r>
            <w:r w:rsidRPr="00B92F97">
              <w:rPr>
                <w:rFonts w:ascii="Times New Roman" w:hAnsi="Times New Roman"/>
                <w:color w:val="000000" w:themeColor="text1"/>
                <w:shd w:val="clear" w:color="auto" w:fill="FFFFFF"/>
              </w:rPr>
              <w:t xml:space="preserve">niniejszy projekt ustawy przewiduje </w:t>
            </w:r>
            <w:r w:rsidRPr="00B92F97">
              <w:rPr>
                <w:rFonts w:ascii="Times New Roman" w:hAnsi="Times New Roman"/>
                <w:color w:val="000000" w:themeColor="text1"/>
              </w:rPr>
              <w:t>publikację przykładowych pytań i zadań wraz z odpowiedziami. W związku z powyższym</w:t>
            </w:r>
            <w:r w:rsidR="00EF67EE" w:rsidRPr="00B92F97">
              <w:rPr>
                <w:rFonts w:ascii="Times New Roman" w:hAnsi="Times New Roman"/>
                <w:color w:val="000000" w:themeColor="text1"/>
              </w:rPr>
              <w:t>,</w:t>
            </w:r>
            <w:r w:rsidRPr="00B92F97">
              <w:rPr>
                <w:rFonts w:ascii="Times New Roman" w:hAnsi="Times New Roman"/>
                <w:color w:val="000000" w:themeColor="text1"/>
              </w:rPr>
              <w:t xml:space="preserve"> projektowane rozwiązania przewidują podjęcie działań mających na celu wyeliminowanie zidentyfikowanych </w:t>
            </w:r>
            <w:proofErr w:type="spellStart"/>
            <w:r w:rsidR="00EB1DC1" w:rsidRPr="00B92F97">
              <w:rPr>
                <w:rFonts w:ascii="Times New Roman" w:hAnsi="Times New Roman"/>
                <w:color w:val="000000" w:themeColor="text1"/>
              </w:rPr>
              <w:t>ryzyk</w:t>
            </w:r>
            <w:proofErr w:type="spellEnd"/>
            <w:r w:rsidR="00EB1DC1" w:rsidRPr="00B92F97">
              <w:rPr>
                <w:rFonts w:ascii="Times New Roman" w:hAnsi="Times New Roman"/>
                <w:color w:val="000000" w:themeColor="text1"/>
              </w:rPr>
              <w:t xml:space="preserve"> braku właściwych kwalifikacji do wykonywania zawodu doradcy podatkowego w porównywalny sposób</w:t>
            </w:r>
            <w:r w:rsidR="00EF67EE" w:rsidRPr="00B92F97">
              <w:rPr>
                <w:rFonts w:ascii="Times New Roman" w:hAnsi="Times New Roman"/>
                <w:color w:val="000000" w:themeColor="text1"/>
              </w:rPr>
              <w:t>,</w:t>
            </w:r>
            <w:r w:rsidR="00EB1DC1" w:rsidRPr="00B92F97">
              <w:rPr>
                <w:rFonts w:ascii="Times New Roman" w:hAnsi="Times New Roman"/>
                <w:color w:val="000000" w:themeColor="text1"/>
              </w:rPr>
              <w:t xml:space="preserve"> jak wynika to z</w:t>
            </w:r>
            <w:r w:rsidR="00667872">
              <w:rPr>
                <w:rFonts w:ascii="Times New Roman" w:hAnsi="Times New Roman"/>
                <w:color w:val="000000" w:themeColor="text1"/>
              </w:rPr>
              <w:t> </w:t>
            </w:r>
            <w:r w:rsidR="00EB1DC1" w:rsidRPr="00B92F97">
              <w:rPr>
                <w:rFonts w:ascii="Times New Roman" w:hAnsi="Times New Roman"/>
                <w:color w:val="000000" w:themeColor="text1"/>
              </w:rPr>
              <w:t>uregulowanych postępowań kwalifikacyjnych zawodów, których przedstawiciele również świadczyć mogą czynności doradztwa podatkowego.</w:t>
            </w:r>
            <w:r w:rsidR="008B7A11" w:rsidRPr="00B92F97">
              <w:rPr>
                <w:rFonts w:ascii="Times New Roman" w:hAnsi="Times New Roman"/>
                <w:color w:val="000000" w:themeColor="text1"/>
              </w:rPr>
              <w:t xml:space="preserve"> </w:t>
            </w:r>
            <w:r w:rsidR="00EB1DC1" w:rsidRPr="00B92F97">
              <w:rPr>
                <w:rFonts w:ascii="Times New Roman" w:hAnsi="Times New Roman"/>
                <w:color w:val="000000" w:themeColor="text1"/>
              </w:rPr>
              <w:t>Dodatkowo wskazać należy, że wprowadzane rozwiązania w</w:t>
            </w:r>
            <w:r w:rsidR="00667872">
              <w:rPr>
                <w:rFonts w:ascii="Times New Roman" w:hAnsi="Times New Roman"/>
                <w:color w:val="000000" w:themeColor="text1"/>
              </w:rPr>
              <w:t> </w:t>
            </w:r>
            <w:r w:rsidR="00EB1DC1" w:rsidRPr="00B92F97">
              <w:rPr>
                <w:rFonts w:ascii="Times New Roman" w:hAnsi="Times New Roman"/>
                <w:color w:val="000000" w:themeColor="text1"/>
              </w:rPr>
              <w:t>zakresie egzaminu na doradcę podatkowego nie ograniczają swobo</w:t>
            </w:r>
            <w:r w:rsidR="008B7A11" w:rsidRPr="00B92F97">
              <w:rPr>
                <w:rFonts w:ascii="Times New Roman" w:hAnsi="Times New Roman"/>
                <w:color w:val="000000" w:themeColor="text1"/>
              </w:rPr>
              <w:t>dnego przepływu osób i usług w</w:t>
            </w:r>
            <w:r w:rsidR="00667872">
              <w:rPr>
                <w:rFonts w:ascii="Times New Roman" w:hAnsi="Times New Roman"/>
                <w:color w:val="000000" w:themeColor="text1"/>
              </w:rPr>
              <w:t> </w:t>
            </w:r>
            <w:r w:rsidR="008B7A11" w:rsidRPr="00B92F97">
              <w:rPr>
                <w:rFonts w:ascii="Times New Roman" w:hAnsi="Times New Roman"/>
                <w:color w:val="000000" w:themeColor="text1"/>
              </w:rPr>
              <w:t>Unii Europejskiej</w:t>
            </w:r>
            <w:r w:rsidR="00A03926" w:rsidRPr="00B92F97">
              <w:rPr>
                <w:rFonts w:ascii="Times New Roman" w:hAnsi="Times New Roman"/>
                <w:color w:val="000000" w:themeColor="text1"/>
              </w:rPr>
              <w:t xml:space="preserve">. Mając na uwadze powyższe uznaje się, że projektowane regulacje są zgodne z wynikającą z art. 50a ust. 1 ustawy </w:t>
            </w:r>
            <w:r w:rsidR="00E106E2">
              <w:rPr>
                <w:rFonts w:ascii="Times New Roman" w:hAnsi="Times New Roman"/>
                <w:color w:val="000000" w:themeColor="text1"/>
              </w:rPr>
              <w:t xml:space="preserve">z dnia 22 grudnia 20215 r. </w:t>
            </w:r>
            <w:r w:rsidR="00A03926" w:rsidRPr="00B92F97">
              <w:rPr>
                <w:rFonts w:ascii="Times New Roman" w:hAnsi="Times New Roman"/>
                <w:color w:val="000000" w:themeColor="text1"/>
              </w:rPr>
              <w:t xml:space="preserve">o </w:t>
            </w:r>
            <w:r w:rsidR="00E74E02" w:rsidRPr="00B92F97">
              <w:rPr>
                <w:rFonts w:ascii="Times New Roman" w:hAnsi="Times New Roman"/>
                <w:color w:val="000000" w:themeColor="text1"/>
              </w:rPr>
              <w:t>zasadach uznawania kwalifikacji zawodowych nabytych w państwach członkowskich Unii Europejskiej (Dz. U. z 2023 r. poz. 334) zasadą proporcjonalności, uzasadnionego i niedyskryminującego charakteru.</w:t>
            </w:r>
          </w:p>
          <w:p w14:paraId="43A787CE" w14:textId="77777777" w:rsidR="00E74E02" w:rsidRPr="00E74E02" w:rsidRDefault="00E74E02" w:rsidP="00E74E02">
            <w:pPr>
              <w:spacing w:line="240" w:lineRule="auto"/>
              <w:jc w:val="both"/>
              <w:rPr>
                <w:rFonts w:ascii="Times New Roman" w:hAnsi="Times New Roman"/>
                <w:color w:val="000000" w:themeColor="text1"/>
              </w:rPr>
            </w:pPr>
          </w:p>
          <w:p w14:paraId="5C58233D" w14:textId="52E06A20" w:rsidR="00F41D6E" w:rsidRPr="00A6643D" w:rsidRDefault="00040029" w:rsidP="001927D3">
            <w:pPr>
              <w:spacing w:line="240" w:lineRule="auto"/>
              <w:jc w:val="both"/>
              <w:rPr>
                <w:rFonts w:ascii="Times New Roman" w:hAnsi="Times New Roman"/>
                <w:b/>
                <w:bCs/>
                <w:color w:val="000000" w:themeColor="text1"/>
              </w:rPr>
            </w:pPr>
            <w:r w:rsidRPr="00A6643D">
              <w:rPr>
                <w:rFonts w:ascii="Times New Roman" w:hAnsi="Times New Roman"/>
                <w:b/>
                <w:bCs/>
                <w:color w:val="000000" w:themeColor="text1"/>
              </w:rPr>
              <w:t>I</w:t>
            </w:r>
            <w:r w:rsidR="001927D3" w:rsidRPr="00A6643D">
              <w:rPr>
                <w:rFonts w:ascii="Times New Roman" w:hAnsi="Times New Roman"/>
                <w:b/>
                <w:bCs/>
                <w:color w:val="000000" w:themeColor="text1"/>
              </w:rPr>
              <w:t xml:space="preserve">V. Zmiany dotyczące </w:t>
            </w:r>
            <w:r w:rsidR="00C8162A" w:rsidRPr="00A6643D">
              <w:rPr>
                <w:rFonts w:ascii="Times New Roman" w:hAnsi="Times New Roman"/>
                <w:b/>
                <w:bCs/>
                <w:color w:val="000000" w:themeColor="text1"/>
              </w:rPr>
              <w:t>PKE</w:t>
            </w:r>
            <w:r w:rsidR="008A3756" w:rsidRPr="00A6643D">
              <w:rPr>
                <w:rFonts w:ascii="Times New Roman" w:hAnsi="Times New Roman"/>
                <w:b/>
                <w:bCs/>
                <w:color w:val="000000" w:themeColor="text1"/>
              </w:rPr>
              <w:t>, w szczególności:</w:t>
            </w:r>
          </w:p>
          <w:p w14:paraId="4B9D7FAD" w14:textId="27900D3A" w:rsidR="001927D3" w:rsidRPr="00A6643D" w:rsidRDefault="001927D3" w:rsidP="001927D3">
            <w:pPr>
              <w:spacing w:line="240" w:lineRule="auto"/>
              <w:jc w:val="both"/>
              <w:rPr>
                <w:rFonts w:ascii="Times New Roman" w:hAnsi="Times New Roman"/>
                <w:b/>
                <w:bCs/>
                <w:color w:val="000000" w:themeColor="text1"/>
              </w:rPr>
            </w:pPr>
            <w:r w:rsidRPr="00A6643D">
              <w:rPr>
                <w:rFonts w:ascii="Times New Roman" w:hAnsi="Times New Roman"/>
                <w:b/>
                <w:bCs/>
                <w:color w:val="000000" w:themeColor="text1"/>
              </w:rPr>
              <w:t xml:space="preserve"> </w:t>
            </w:r>
          </w:p>
          <w:p w14:paraId="77E43290" w14:textId="1E063BFE" w:rsidR="008658F3" w:rsidRPr="00A6643D" w:rsidRDefault="00AE516C" w:rsidP="00024CF6">
            <w:pPr>
              <w:pStyle w:val="Akapitzlist"/>
              <w:numPr>
                <w:ilvl w:val="0"/>
                <w:numId w:val="12"/>
              </w:numPr>
              <w:tabs>
                <w:tab w:val="left" w:pos="2659"/>
              </w:tabs>
              <w:spacing w:line="240" w:lineRule="auto"/>
              <w:ind w:left="490" w:hanging="284"/>
              <w:jc w:val="both"/>
              <w:rPr>
                <w:rFonts w:ascii="Times New Roman" w:hAnsi="Times New Roman"/>
                <w:color w:val="000000" w:themeColor="text1"/>
              </w:rPr>
            </w:pPr>
            <w:r w:rsidRPr="00A6643D">
              <w:rPr>
                <w:rFonts w:ascii="Times New Roman" w:hAnsi="Times New Roman"/>
                <w:color w:val="000000" w:themeColor="text1"/>
              </w:rPr>
              <w:t xml:space="preserve">Poszerzenie </w:t>
            </w:r>
            <w:r w:rsidR="001927D3" w:rsidRPr="00A6643D">
              <w:rPr>
                <w:rFonts w:ascii="Times New Roman" w:hAnsi="Times New Roman"/>
                <w:color w:val="000000" w:themeColor="text1"/>
              </w:rPr>
              <w:t xml:space="preserve">składu PKE o </w:t>
            </w:r>
            <w:r w:rsidRPr="00A6643D">
              <w:rPr>
                <w:rFonts w:ascii="Times New Roman" w:hAnsi="Times New Roman"/>
                <w:color w:val="000000" w:themeColor="text1"/>
              </w:rPr>
              <w:t xml:space="preserve">łącznie </w:t>
            </w:r>
            <w:r w:rsidR="001927D3" w:rsidRPr="00A6643D">
              <w:rPr>
                <w:rFonts w:ascii="Times New Roman" w:hAnsi="Times New Roman"/>
                <w:color w:val="000000" w:themeColor="text1"/>
              </w:rPr>
              <w:t>10 członków</w:t>
            </w:r>
            <w:r w:rsidRPr="00A6643D">
              <w:rPr>
                <w:rFonts w:ascii="Times New Roman" w:hAnsi="Times New Roman"/>
                <w:color w:val="000000" w:themeColor="text1"/>
              </w:rPr>
              <w:t>, poprzez zwiększenie liczby przedstawicieli każdej z</w:t>
            </w:r>
            <w:r w:rsidR="00667872">
              <w:rPr>
                <w:rFonts w:ascii="Times New Roman" w:hAnsi="Times New Roman"/>
                <w:color w:val="000000" w:themeColor="text1"/>
              </w:rPr>
              <w:t> </w:t>
            </w:r>
            <w:r w:rsidR="00931D70">
              <w:rPr>
                <w:rFonts w:ascii="Times New Roman" w:hAnsi="Times New Roman"/>
                <w:color w:val="000000" w:themeColor="text1"/>
              </w:rPr>
              <w:t xml:space="preserve">reprezentowanych </w:t>
            </w:r>
            <w:r w:rsidRPr="00A6643D">
              <w:rPr>
                <w:rFonts w:ascii="Times New Roman" w:hAnsi="Times New Roman"/>
                <w:color w:val="000000" w:themeColor="text1"/>
              </w:rPr>
              <w:t>grup (przedstawicieli MF, pracowników naukowych i przedstawicieli KIDP – w</w:t>
            </w:r>
            <w:r w:rsidR="00667872">
              <w:rPr>
                <w:rFonts w:ascii="Times New Roman" w:hAnsi="Times New Roman"/>
                <w:color w:val="000000" w:themeColor="text1"/>
              </w:rPr>
              <w:t> </w:t>
            </w:r>
            <w:r w:rsidRPr="00A6643D">
              <w:rPr>
                <w:rFonts w:ascii="Times New Roman" w:hAnsi="Times New Roman"/>
                <w:color w:val="000000" w:themeColor="text1"/>
              </w:rPr>
              <w:t>każdej z tych grup o 2 osoby oraz sędziów</w:t>
            </w:r>
            <w:r w:rsidR="00931D70">
              <w:rPr>
                <w:rFonts w:ascii="Times New Roman" w:hAnsi="Times New Roman"/>
                <w:color w:val="000000" w:themeColor="text1"/>
              </w:rPr>
              <w:t xml:space="preserve"> </w:t>
            </w:r>
            <w:r w:rsidR="00931D70" w:rsidRPr="00931D70">
              <w:rPr>
                <w:rFonts w:ascii="Times New Roman" w:hAnsi="Times New Roman"/>
                <w:color w:val="000000" w:themeColor="text1"/>
              </w:rPr>
              <w:t>delegowanych przez Prezesa Naczelnego Sądu Administracyjnego</w:t>
            </w:r>
            <w:r w:rsidRPr="00A6643D">
              <w:rPr>
                <w:rFonts w:ascii="Times New Roman" w:hAnsi="Times New Roman"/>
                <w:color w:val="000000" w:themeColor="text1"/>
              </w:rPr>
              <w:t xml:space="preserve"> </w:t>
            </w:r>
            <w:r w:rsidR="00931D70">
              <w:rPr>
                <w:rFonts w:ascii="Times New Roman" w:hAnsi="Times New Roman"/>
                <w:color w:val="000000" w:themeColor="text1"/>
              </w:rPr>
              <w:t xml:space="preserve">– </w:t>
            </w:r>
            <w:r w:rsidRPr="00A6643D">
              <w:rPr>
                <w:rFonts w:ascii="Times New Roman" w:hAnsi="Times New Roman"/>
                <w:color w:val="000000" w:themeColor="text1"/>
              </w:rPr>
              <w:t xml:space="preserve">o 4 osoby) </w:t>
            </w:r>
            <w:r w:rsidR="001927D3" w:rsidRPr="00A6643D">
              <w:rPr>
                <w:rFonts w:ascii="Times New Roman" w:hAnsi="Times New Roman"/>
                <w:color w:val="000000" w:themeColor="text1"/>
              </w:rPr>
              <w:t xml:space="preserve">– zwiększona ilość pracy </w:t>
            </w:r>
            <w:r w:rsidR="005437E9" w:rsidRPr="00A6643D">
              <w:rPr>
                <w:rFonts w:ascii="Times New Roman" w:hAnsi="Times New Roman"/>
                <w:color w:val="000000" w:themeColor="text1"/>
              </w:rPr>
              <w:t xml:space="preserve">członków </w:t>
            </w:r>
            <w:r w:rsidR="001927D3" w:rsidRPr="00A6643D">
              <w:rPr>
                <w:rFonts w:ascii="Times New Roman" w:hAnsi="Times New Roman"/>
                <w:color w:val="000000" w:themeColor="text1"/>
              </w:rPr>
              <w:t>PKE, wynikająca przede wszystkim z</w:t>
            </w:r>
            <w:r w:rsidR="0087795A" w:rsidRPr="00A6643D">
              <w:rPr>
                <w:rFonts w:ascii="Times New Roman" w:hAnsi="Times New Roman"/>
                <w:color w:val="000000" w:themeColor="text1"/>
              </w:rPr>
              <w:t xml:space="preserve"> rosnącej</w:t>
            </w:r>
            <w:r w:rsidR="001927D3" w:rsidRPr="00A6643D">
              <w:rPr>
                <w:rFonts w:ascii="Times New Roman" w:hAnsi="Times New Roman"/>
                <w:color w:val="000000" w:themeColor="text1"/>
              </w:rPr>
              <w:t xml:space="preserve"> z roku na rok liczby kandydatów </w:t>
            </w:r>
            <w:r w:rsidR="005437E9" w:rsidRPr="00A6643D">
              <w:rPr>
                <w:rFonts w:ascii="Times New Roman" w:hAnsi="Times New Roman"/>
                <w:color w:val="000000" w:themeColor="text1"/>
              </w:rPr>
              <w:t xml:space="preserve">na doradców podatkowych </w:t>
            </w:r>
            <w:r w:rsidR="001927D3" w:rsidRPr="00A6643D">
              <w:rPr>
                <w:rFonts w:ascii="Times New Roman" w:hAnsi="Times New Roman"/>
                <w:color w:val="000000" w:themeColor="text1"/>
              </w:rPr>
              <w:t xml:space="preserve">chcących przystąpić do egzaminu, skutkuje trudnościami w zapewnieniu dostatecznej </w:t>
            </w:r>
            <w:r w:rsidR="005437E9" w:rsidRPr="00A6643D">
              <w:rPr>
                <w:rFonts w:ascii="Times New Roman" w:hAnsi="Times New Roman"/>
                <w:color w:val="000000" w:themeColor="text1"/>
              </w:rPr>
              <w:t>liczby</w:t>
            </w:r>
            <w:r w:rsidR="001927D3" w:rsidRPr="00A6643D">
              <w:rPr>
                <w:rFonts w:ascii="Times New Roman" w:hAnsi="Times New Roman"/>
                <w:color w:val="000000" w:themeColor="text1"/>
              </w:rPr>
              <w:t xml:space="preserve"> terminów egzaminów i składów egzaminacyjnych. </w:t>
            </w:r>
            <w:r w:rsidRPr="00A6643D">
              <w:rPr>
                <w:rFonts w:ascii="Times New Roman" w:hAnsi="Times New Roman"/>
                <w:color w:val="000000" w:themeColor="text1"/>
              </w:rPr>
              <w:t xml:space="preserve">Przeprowadzenie egzaminów dla ok. 3000 kandydatów rocznie wymaga zorganizowania kilkudziesięciu egzaminów pisemnych oraz ponad 100 egzaminów ustnych w roku, zapewniając wyznaczenie w tym celu spośród członków </w:t>
            </w:r>
            <w:r w:rsidR="00931D70">
              <w:rPr>
                <w:rFonts w:ascii="Times New Roman" w:hAnsi="Times New Roman"/>
                <w:color w:val="000000" w:themeColor="text1"/>
              </w:rPr>
              <w:t>PKE</w:t>
            </w:r>
            <w:r w:rsidR="00931D70" w:rsidRPr="00A6643D">
              <w:rPr>
                <w:rFonts w:ascii="Times New Roman" w:hAnsi="Times New Roman"/>
                <w:color w:val="000000" w:themeColor="text1"/>
              </w:rPr>
              <w:t xml:space="preserve"> </w:t>
            </w:r>
            <w:r w:rsidRPr="00A6643D">
              <w:rPr>
                <w:rFonts w:ascii="Times New Roman" w:hAnsi="Times New Roman"/>
                <w:color w:val="000000" w:themeColor="text1"/>
              </w:rPr>
              <w:t>nawet 1</w:t>
            </w:r>
            <w:r w:rsidR="007F63E4">
              <w:rPr>
                <w:rFonts w:ascii="Times New Roman" w:hAnsi="Times New Roman"/>
                <w:color w:val="000000" w:themeColor="text1"/>
              </w:rPr>
              <w:t>5</w:t>
            </w:r>
            <w:r w:rsidRPr="00A6643D">
              <w:rPr>
                <w:rFonts w:ascii="Times New Roman" w:hAnsi="Times New Roman"/>
                <w:color w:val="000000" w:themeColor="text1"/>
              </w:rPr>
              <w:t>9 6-osobowych składów egzaminacyjnych (202</w:t>
            </w:r>
            <w:r w:rsidR="007F63E4">
              <w:rPr>
                <w:rFonts w:ascii="Times New Roman" w:hAnsi="Times New Roman"/>
                <w:color w:val="000000" w:themeColor="text1"/>
              </w:rPr>
              <w:t>4</w:t>
            </w:r>
            <w:r w:rsidRPr="00A6643D">
              <w:rPr>
                <w:rFonts w:ascii="Times New Roman" w:hAnsi="Times New Roman"/>
                <w:color w:val="000000" w:themeColor="text1"/>
              </w:rPr>
              <w:t xml:space="preserve"> r.). </w:t>
            </w:r>
            <w:r w:rsidR="00CA728B" w:rsidRPr="00A6643D">
              <w:rPr>
                <w:rFonts w:ascii="Times New Roman" w:hAnsi="Times New Roman"/>
                <w:color w:val="000000" w:themeColor="text1"/>
              </w:rPr>
              <w:t xml:space="preserve">Zwiększenie o 4 osoby </w:t>
            </w:r>
            <w:r w:rsidR="00ED53D3" w:rsidRPr="00A6643D">
              <w:rPr>
                <w:rFonts w:ascii="Times New Roman" w:hAnsi="Times New Roman"/>
                <w:color w:val="000000" w:themeColor="text1"/>
              </w:rPr>
              <w:t xml:space="preserve">przedstawicieli środowiska sędziowskiego </w:t>
            </w:r>
            <w:r w:rsidR="00CA728B" w:rsidRPr="00A6643D">
              <w:rPr>
                <w:rFonts w:ascii="Times New Roman" w:hAnsi="Times New Roman"/>
                <w:color w:val="000000" w:themeColor="text1"/>
              </w:rPr>
              <w:t>wynika z</w:t>
            </w:r>
            <w:r w:rsidR="00667872">
              <w:rPr>
                <w:rFonts w:ascii="Times New Roman" w:hAnsi="Times New Roman"/>
                <w:color w:val="000000" w:themeColor="text1"/>
              </w:rPr>
              <w:t> </w:t>
            </w:r>
            <w:r w:rsidR="00CA728B" w:rsidRPr="00A6643D">
              <w:rPr>
                <w:rFonts w:ascii="Times New Roman" w:hAnsi="Times New Roman"/>
                <w:color w:val="000000" w:themeColor="text1"/>
              </w:rPr>
              <w:t xml:space="preserve">większego zaangażowania przedstawicieli tej grupy w zadania związane z egzaminem pisemnym. </w:t>
            </w:r>
            <w:r w:rsidR="00ED53D3" w:rsidRPr="00A6643D">
              <w:rPr>
                <w:rFonts w:ascii="Times New Roman" w:hAnsi="Times New Roman"/>
                <w:color w:val="000000" w:themeColor="text1"/>
              </w:rPr>
              <w:t xml:space="preserve">Zbyt mała liczba członków zmniejsza elastyczność ustalania składów PKE oraz utrudnia zapewnienie zastępstw w sytuacjach awaryjnych. </w:t>
            </w:r>
            <w:r w:rsidR="001927D3" w:rsidRPr="00A6643D">
              <w:rPr>
                <w:rFonts w:ascii="Times New Roman" w:hAnsi="Times New Roman"/>
                <w:color w:val="000000" w:themeColor="text1"/>
              </w:rPr>
              <w:t xml:space="preserve">Zwiększenie składu osobowego PKE </w:t>
            </w:r>
            <w:r w:rsidR="007C0642" w:rsidRPr="00A6643D">
              <w:rPr>
                <w:rFonts w:ascii="Times New Roman" w:hAnsi="Times New Roman"/>
                <w:color w:val="000000" w:themeColor="text1"/>
              </w:rPr>
              <w:t xml:space="preserve">z 60 </w:t>
            </w:r>
            <w:r w:rsidR="001927D3" w:rsidRPr="00A6643D">
              <w:rPr>
                <w:rFonts w:ascii="Times New Roman" w:hAnsi="Times New Roman"/>
                <w:color w:val="000000" w:themeColor="text1"/>
              </w:rPr>
              <w:t>do 70 osób</w:t>
            </w:r>
            <w:r w:rsidR="00326108" w:rsidRPr="00A6643D">
              <w:rPr>
                <w:rFonts w:ascii="Times New Roman" w:hAnsi="Times New Roman"/>
                <w:color w:val="000000" w:themeColor="text1"/>
              </w:rPr>
              <w:t xml:space="preserve"> (</w:t>
            </w:r>
            <w:r w:rsidR="004B1B3E" w:rsidRPr="00A6643D">
              <w:rPr>
                <w:rFonts w:ascii="Times New Roman" w:hAnsi="Times New Roman"/>
                <w:color w:val="000000" w:themeColor="text1"/>
              </w:rPr>
              <w:t>przedstawicieli MF – z</w:t>
            </w:r>
            <w:r w:rsidR="00667872">
              <w:rPr>
                <w:rFonts w:ascii="Times New Roman" w:hAnsi="Times New Roman"/>
                <w:color w:val="000000" w:themeColor="text1"/>
              </w:rPr>
              <w:t> </w:t>
            </w:r>
            <w:r w:rsidR="004B1B3E" w:rsidRPr="00A6643D">
              <w:rPr>
                <w:rFonts w:ascii="Times New Roman" w:hAnsi="Times New Roman"/>
                <w:color w:val="000000" w:themeColor="text1"/>
              </w:rPr>
              <w:t>20 do 22 osób, sędziów – z 10 do 14 osób, pracowników naukowych – z 10 do 12 osób, przedstawicieli KIDP – z 20 do 22 osób</w:t>
            </w:r>
            <w:r w:rsidR="00326108" w:rsidRPr="00A6643D">
              <w:rPr>
                <w:rFonts w:ascii="Times New Roman" w:hAnsi="Times New Roman"/>
                <w:color w:val="000000" w:themeColor="text1"/>
              </w:rPr>
              <w:t>)</w:t>
            </w:r>
            <w:r w:rsidR="00CA728B" w:rsidRPr="00A6643D">
              <w:rPr>
                <w:rFonts w:ascii="Times New Roman" w:hAnsi="Times New Roman"/>
                <w:color w:val="000000" w:themeColor="text1"/>
              </w:rPr>
              <w:t xml:space="preserve"> </w:t>
            </w:r>
            <w:r w:rsidR="001927D3" w:rsidRPr="00A6643D">
              <w:rPr>
                <w:rFonts w:ascii="Times New Roman" w:hAnsi="Times New Roman"/>
                <w:color w:val="000000" w:themeColor="text1"/>
              </w:rPr>
              <w:t xml:space="preserve">wpłynie </w:t>
            </w:r>
            <w:r w:rsidR="00CA728B" w:rsidRPr="00A6643D">
              <w:rPr>
                <w:rFonts w:ascii="Times New Roman" w:hAnsi="Times New Roman"/>
                <w:color w:val="000000" w:themeColor="text1"/>
              </w:rPr>
              <w:t xml:space="preserve">korzystnie </w:t>
            </w:r>
            <w:r w:rsidR="001927D3" w:rsidRPr="00A6643D">
              <w:rPr>
                <w:rFonts w:ascii="Times New Roman" w:hAnsi="Times New Roman"/>
                <w:color w:val="000000" w:themeColor="text1"/>
              </w:rPr>
              <w:t xml:space="preserve">na pracę PKE, mając przy tym </w:t>
            </w:r>
            <w:r w:rsidR="00CA728B" w:rsidRPr="00A6643D">
              <w:rPr>
                <w:rFonts w:ascii="Times New Roman" w:hAnsi="Times New Roman"/>
                <w:color w:val="000000" w:themeColor="text1"/>
              </w:rPr>
              <w:t xml:space="preserve">znikomy </w:t>
            </w:r>
            <w:r w:rsidR="001927D3" w:rsidRPr="00A6643D">
              <w:rPr>
                <w:rFonts w:ascii="Times New Roman" w:hAnsi="Times New Roman"/>
                <w:color w:val="000000" w:themeColor="text1"/>
              </w:rPr>
              <w:t xml:space="preserve">wpływ na wzrost kosztów </w:t>
            </w:r>
            <w:r w:rsidR="00CA728B" w:rsidRPr="00A6643D">
              <w:rPr>
                <w:rFonts w:ascii="Times New Roman" w:hAnsi="Times New Roman"/>
                <w:color w:val="000000" w:themeColor="text1"/>
              </w:rPr>
              <w:t xml:space="preserve">funkcjonowania </w:t>
            </w:r>
            <w:r w:rsidR="00E128F0">
              <w:rPr>
                <w:rFonts w:ascii="Times New Roman" w:hAnsi="Times New Roman"/>
                <w:color w:val="000000" w:themeColor="text1"/>
              </w:rPr>
              <w:t>tego gremium</w:t>
            </w:r>
            <w:r w:rsidR="001927D3" w:rsidRPr="00A6643D">
              <w:rPr>
                <w:rFonts w:ascii="Times New Roman" w:hAnsi="Times New Roman"/>
                <w:color w:val="000000" w:themeColor="text1"/>
              </w:rPr>
              <w:t xml:space="preserve">, z uwagi na </w:t>
            </w:r>
            <w:r w:rsidR="00CA728B" w:rsidRPr="00A6643D">
              <w:rPr>
                <w:rFonts w:ascii="Times New Roman" w:hAnsi="Times New Roman"/>
                <w:color w:val="000000" w:themeColor="text1"/>
              </w:rPr>
              <w:t>fakt, że praca</w:t>
            </w:r>
            <w:r w:rsidR="001927D3" w:rsidRPr="00A6643D">
              <w:rPr>
                <w:rFonts w:ascii="Times New Roman" w:hAnsi="Times New Roman"/>
                <w:color w:val="000000" w:themeColor="text1"/>
              </w:rPr>
              <w:t xml:space="preserve"> PKE opiera się o</w:t>
            </w:r>
            <w:r w:rsidR="00CA728B" w:rsidRPr="00A6643D">
              <w:rPr>
                <w:rFonts w:ascii="Times New Roman" w:hAnsi="Times New Roman"/>
                <w:color w:val="000000" w:themeColor="text1"/>
              </w:rPr>
              <w:t xml:space="preserve"> </w:t>
            </w:r>
            <w:r w:rsidR="001927D3" w:rsidRPr="00A6643D">
              <w:rPr>
                <w:rFonts w:ascii="Times New Roman" w:hAnsi="Times New Roman"/>
                <w:color w:val="000000" w:themeColor="text1"/>
              </w:rPr>
              <w:t>6-</w:t>
            </w:r>
            <w:r w:rsidR="00CA728B" w:rsidRPr="00A6643D">
              <w:rPr>
                <w:rFonts w:ascii="Times New Roman" w:hAnsi="Times New Roman"/>
                <w:color w:val="000000" w:themeColor="text1"/>
              </w:rPr>
              <w:t>osobowe składy egzaminacyjne</w:t>
            </w:r>
            <w:r w:rsidR="001927D3" w:rsidRPr="00A6643D">
              <w:rPr>
                <w:rFonts w:ascii="Times New Roman" w:hAnsi="Times New Roman"/>
                <w:color w:val="000000" w:themeColor="text1"/>
              </w:rPr>
              <w:t>.</w:t>
            </w:r>
            <w:r w:rsidR="00ED53D3" w:rsidRPr="00A6643D">
              <w:rPr>
                <w:rFonts w:ascii="Times New Roman" w:hAnsi="Times New Roman"/>
                <w:color w:val="000000" w:themeColor="text1"/>
              </w:rPr>
              <w:t xml:space="preserve"> </w:t>
            </w:r>
            <w:r w:rsidR="004B1B3E" w:rsidRPr="00A6643D">
              <w:rPr>
                <w:rStyle w:val="ui-provider"/>
                <w:rFonts w:ascii="Times New Roman" w:hAnsi="Times New Roman"/>
              </w:rPr>
              <w:t>Zwiększenie liczby członków PKE ma na celu jedynie zapewnienie większej dostępności członków PKE, których liczne obowiązki zawodowe wpływają na ich dyspozycyjność i możliwość uczestniczenia w składzie egzaminacyjnym przeprowadzającym egzamin. Zwiększenie liczebności PKE w każdej z grup wchodzących w jej skład, ułatwi zapewnienie odpowiedniej liczby egzaminatorów</w:t>
            </w:r>
            <w:r w:rsidR="00931D70">
              <w:rPr>
                <w:rStyle w:val="ui-provider"/>
                <w:rFonts w:ascii="Times New Roman" w:hAnsi="Times New Roman"/>
              </w:rPr>
              <w:t>,</w:t>
            </w:r>
            <w:r w:rsidR="004B1B3E" w:rsidRPr="00A6643D">
              <w:rPr>
                <w:rStyle w:val="ui-provider"/>
                <w:rFonts w:ascii="Times New Roman" w:hAnsi="Times New Roman"/>
              </w:rPr>
              <w:t xml:space="preserve"> adekwatnej do liczby egzaminów koniecznych do zorganizowania w związku z dużą liczbą kandydatów wnioskujących o przystąpienie do</w:t>
            </w:r>
            <w:r w:rsidR="00E128F0">
              <w:rPr>
                <w:rStyle w:val="ui-provider"/>
                <w:rFonts w:ascii="Times New Roman" w:hAnsi="Times New Roman"/>
              </w:rPr>
              <w:t xml:space="preserve"> egzaminu</w:t>
            </w:r>
            <w:r w:rsidR="004B1B3E" w:rsidRPr="00A6643D">
              <w:rPr>
                <w:rStyle w:val="ui-provider"/>
                <w:rFonts w:ascii="Times New Roman" w:hAnsi="Times New Roman"/>
              </w:rPr>
              <w:t xml:space="preserve">. Jednoczesny udział większej liczby członków PKE możliwy jest jedynie w przypadku jej posiedzenia, które w praktyce odbywa się incydentalnie. </w:t>
            </w:r>
          </w:p>
          <w:p w14:paraId="2023D594" w14:textId="3A71AD40" w:rsidR="001927D3" w:rsidRPr="00A6643D" w:rsidRDefault="001927D3" w:rsidP="008658F3">
            <w:pPr>
              <w:pStyle w:val="Akapitzlist"/>
              <w:numPr>
                <w:ilvl w:val="0"/>
                <w:numId w:val="12"/>
              </w:numPr>
              <w:tabs>
                <w:tab w:val="left" w:pos="2659"/>
              </w:tabs>
              <w:spacing w:line="240" w:lineRule="auto"/>
              <w:ind w:left="490" w:hanging="284"/>
              <w:jc w:val="both"/>
              <w:rPr>
                <w:rFonts w:ascii="Times New Roman" w:hAnsi="Times New Roman"/>
                <w:color w:val="000000" w:themeColor="text1"/>
              </w:rPr>
            </w:pPr>
            <w:r w:rsidRPr="00A6643D">
              <w:rPr>
                <w:rFonts w:ascii="Times New Roman" w:hAnsi="Times New Roman"/>
                <w:color w:val="000000" w:themeColor="text1"/>
              </w:rPr>
              <w:t xml:space="preserve">Podwyższenie wymogów dla kandydatów na członków PKE dla poszczególnych grup zawodowych </w:t>
            </w:r>
            <w:r w:rsidR="00EB4082" w:rsidRPr="00326108">
              <w:sym w:font="Symbol" w:char="F02D"/>
            </w:r>
            <w:r w:rsidRPr="00326108">
              <w:rPr>
                <w:rFonts w:ascii="Times New Roman" w:hAnsi="Times New Roman"/>
                <w:color w:val="000000" w:themeColor="text1"/>
              </w:rPr>
              <w:t xml:space="preserve"> szczególna rola PKE w kształtowaniu zawodu doradcy podatkowego jako zawodu zaufania publicznego, przejawiająca się w czuwaniu nad zapewnieniem wysokich kwalifikacji przyszłych doradców podatkowych, determinuje dobór skła</w:t>
            </w:r>
            <w:r w:rsidRPr="00981382">
              <w:rPr>
                <w:rFonts w:ascii="Times New Roman" w:hAnsi="Times New Roman"/>
                <w:color w:val="000000" w:themeColor="text1"/>
              </w:rPr>
              <w:t>du osobowego tego gremium, którego członkowie winni legitymować się uznanym dorobkiem</w:t>
            </w:r>
            <w:r w:rsidR="00DE3261" w:rsidRPr="00EF705C">
              <w:rPr>
                <w:rFonts w:ascii="Times New Roman" w:hAnsi="Times New Roman"/>
                <w:color w:val="000000" w:themeColor="text1"/>
              </w:rPr>
              <w:t xml:space="preserve"> zawodowym </w:t>
            </w:r>
            <w:r w:rsidRPr="00EF705C">
              <w:rPr>
                <w:rFonts w:ascii="Times New Roman" w:hAnsi="Times New Roman"/>
                <w:color w:val="000000" w:themeColor="text1"/>
              </w:rPr>
              <w:t>oraz wysokim poziomem wiedzy i doświadczenia w</w:t>
            </w:r>
            <w:r w:rsidR="00667872">
              <w:rPr>
                <w:rFonts w:ascii="Times New Roman" w:hAnsi="Times New Roman"/>
                <w:color w:val="000000" w:themeColor="text1"/>
              </w:rPr>
              <w:t> </w:t>
            </w:r>
            <w:r w:rsidRPr="00EF705C">
              <w:rPr>
                <w:rFonts w:ascii="Times New Roman" w:hAnsi="Times New Roman"/>
                <w:color w:val="000000" w:themeColor="text1"/>
              </w:rPr>
              <w:t xml:space="preserve">dziedzinach objętych zakresem egzaminu. </w:t>
            </w:r>
            <w:r w:rsidR="008F0ECD" w:rsidRPr="00A6643D">
              <w:rPr>
                <w:rFonts w:ascii="Times New Roman" w:hAnsi="Times New Roman"/>
                <w:color w:val="000000" w:themeColor="text1"/>
              </w:rPr>
              <w:t>Obok obecnych wymogów</w:t>
            </w:r>
            <w:r w:rsidR="00830988">
              <w:rPr>
                <w:rFonts w:ascii="Times New Roman" w:hAnsi="Times New Roman"/>
                <w:color w:val="000000" w:themeColor="text1"/>
              </w:rPr>
              <w:t xml:space="preserve"> tj.</w:t>
            </w:r>
            <w:r w:rsidR="008F0ECD" w:rsidRPr="00A6643D">
              <w:rPr>
                <w:rFonts w:ascii="Times New Roman" w:hAnsi="Times New Roman"/>
                <w:color w:val="000000" w:themeColor="text1"/>
              </w:rPr>
              <w:t xml:space="preserve"> </w:t>
            </w:r>
            <w:r w:rsidR="00830988">
              <w:rPr>
                <w:rFonts w:ascii="Times New Roman" w:hAnsi="Times New Roman"/>
                <w:color w:val="000000" w:themeColor="text1"/>
              </w:rPr>
              <w:t>nieskazania</w:t>
            </w:r>
            <w:r w:rsidR="008F0ECD" w:rsidRPr="00A6643D">
              <w:rPr>
                <w:rFonts w:ascii="Times New Roman" w:hAnsi="Times New Roman"/>
                <w:color w:val="000000" w:themeColor="text1"/>
              </w:rPr>
              <w:t xml:space="preserve"> prawomocnym wyrokiem sądu za przestępstwo umyślne ścigane z oskarżenia publicznego lub przestępstwo skarbowe, </w:t>
            </w:r>
            <w:r w:rsidR="00830988">
              <w:rPr>
                <w:rFonts w:ascii="Times New Roman" w:hAnsi="Times New Roman"/>
                <w:color w:val="000000" w:themeColor="text1"/>
              </w:rPr>
              <w:t xml:space="preserve">proponuje się </w:t>
            </w:r>
            <w:r w:rsidR="008F0ECD" w:rsidRPr="00A6643D">
              <w:rPr>
                <w:rFonts w:ascii="Times New Roman" w:hAnsi="Times New Roman"/>
                <w:color w:val="000000" w:themeColor="text1"/>
              </w:rPr>
              <w:t>wprowadz</w:t>
            </w:r>
            <w:r w:rsidR="00830988">
              <w:rPr>
                <w:rFonts w:ascii="Times New Roman" w:hAnsi="Times New Roman"/>
                <w:color w:val="000000" w:themeColor="text1"/>
              </w:rPr>
              <w:t>enie</w:t>
            </w:r>
            <w:r w:rsidR="008F0ECD" w:rsidRPr="00A6643D">
              <w:rPr>
                <w:rFonts w:ascii="Times New Roman" w:hAnsi="Times New Roman"/>
                <w:color w:val="000000" w:themeColor="text1"/>
              </w:rPr>
              <w:t xml:space="preserve"> wym</w:t>
            </w:r>
            <w:r w:rsidR="00830988">
              <w:rPr>
                <w:rFonts w:ascii="Times New Roman" w:hAnsi="Times New Roman"/>
                <w:color w:val="000000" w:themeColor="text1"/>
              </w:rPr>
              <w:t>ogu</w:t>
            </w:r>
            <w:r w:rsidR="008F0ECD" w:rsidRPr="00A6643D">
              <w:rPr>
                <w:rFonts w:ascii="Times New Roman" w:hAnsi="Times New Roman"/>
                <w:color w:val="000000" w:themeColor="text1"/>
              </w:rPr>
              <w:t xml:space="preserve"> posiadania na tyle rozległej wiedzy i doświadczenia zawodowego, by dawać rękojmię prawidłowego wykonywania zadań, w tym przeprowadzenia egzaminu. Ponadto, z</w:t>
            </w:r>
            <w:r w:rsidR="00667872">
              <w:rPr>
                <w:rFonts w:ascii="Times New Roman" w:hAnsi="Times New Roman"/>
                <w:color w:val="000000" w:themeColor="text1"/>
              </w:rPr>
              <w:t> </w:t>
            </w:r>
            <w:r w:rsidR="008F0ECD" w:rsidRPr="00A6643D">
              <w:rPr>
                <w:rFonts w:ascii="Times New Roman" w:hAnsi="Times New Roman"/>
                <w:color w:val="000000" w:themeColor="text1"/>
              </w:rPr>
              <w:t xml:space="preserve">tym ogólnym kryterium korespondują wprowadzone nowe wymogi dotyczące </w:t>
            </w:r>
            <w:r w:rsidR="005641D7" w:rsidRPr="00A6643D">
              <w:rPr>
                <w:rFonts w:ascii="Times New Roman" w:hAnsi="Times New Roman"/>
                <w:color w:val="000000" w:themeColor="text1"/>
              </w:rPr>
              <w:t xml:space="preserve">wieloletniego </w:t>
            </w:r>
            <w:r w:rsidR="008F0ECD" w:rsidRPr="00A6643D">
              <w:rPr>
                <w:rFonts w:ascii="Times New Roman" w:hAnsi="Times New Roman"/>
                <w:color w:val="000000" w:themeColor="text1"/>
              </w:rPr>
              <w:t>doświadczenia zawodowego dla przedstawicieli każdej z grup zawodowych</w:t>
            </w:r>
            <w:r w:rsidR="005641D7" w:rsidRPr="00A6643D">
              <w:rPr>
                <w:rFonts w:ascii="Times New Roman" w:hAnsi="Times New Roman"/>
                <w:color w:val="000000" w:themeColor="text1"/>
              </w:rPr>
              <w:t>, w tym</w:t>
            </w:r>
            <w:r w:rsidR="007B0A71">
              <w:rPr>
                <w:rFonts w:ascii="Times New Roman" w:hAnsi="Times New Roman"/>
                <w:color w:val="000000" w:themeColor="text1"/>
              </w:rPr>
              <w:t>:</w:t>
            </w:r>
            <w:r w:rsidR="005641D7" w:rsidRPr="00A6643D">
              <w:rPr>
                <w:rFonts w:ascii="Times New Roman" w:hAnsi="Times New Roman"/>
                <w:color w:val="000000" w:themeColor="text1"/>
              </w:rPr>
              <w:t xml:space="preserve"> dla </w:t>
            </w:r>
            <w:r w:rsidR="008F0ECD" w:rsidRPr="00A6643D">
              <w:rPr>
                <w:rFonts w:ascii="Times New Roman" w:hAnsi="Times New Roman"/>
                <w:color w:val="000000" w:themeColor="text1"/>
              </w:rPr>
              <w:t>przedstawiciel</w:t>
            </w:r>
            <w:r w:rsidR="005641D7" w:rsidRPr="00A6643D">
              <w:rPr>
                <w:rFonts w:ascii="Times New Roman" w:hAnsi="Times New Roman"/>
                <w:color w:val="000000" w:themeColor="text1"/>
              </w:rPr>
              <w:t>i</w:t>
            </w:r>
            <w:r w:rsidR="008F0ECD" w:rsidRPr="00A6643D">
              <w:rPr>
                <w:rFonts w:ascii="Times New Roman" w:hAnsi="Times New Roman"/>
                <w:color w:val="000000" w:themeColor="text1"/>
              </w:rPr>
              <w:t xml:space="preserve"> MF </w:t>
            </w:r>
            <w:r w:rsidR="005641D7" w:rsidRPr="00A6643D">
              <w:rPr>
                <w:rFonts w:ascii="Times New Roman" w:hAnsi="Times New Roman"/>
                <w:color w:val="000000" w:themeColor="text1"/>
              </w:rPr>
              <w:t>przede wszystkim</w:t>
            </w:r>
            <w:r w:rsidR="009E057D">
              <w:rPr>
                <w:rFonts w:ascii="Times New Roman" w:hAnsi="Times New Roman"/>
                <w:color w:val="000000" w:themeColor="text1"/>
              </w:rPr>
              <w:t xml:space="preserve"> </w:t>
            </w:r>
            <w:r w:rsidR="008F0ECD" w:rsidRPr="00A6643D">
              <w:rPr>
                <w:rFonts w:ascii="Times New Roman" w:hAnsi="Times New Roman"/>
                <w:color w:val="000000" w:themeColor="text1"/>
              </w:rPr>
              <w:t>– co najmniej 10 lat doświadczenia zawodowego w zakresie tworzenia lub stosowania przepisów prawa co najmniej w jednej z dziedzin objętych zakresem tematycznym egzaminu na doradcę podatkowego</w:t>
            </w:r>
            <w:r w:rsidR="005641D7" w:rsidRPr="00A6643D">
              <w:rPr>
                <w:rFonts w:ascii="Times New Roman" w:hAnsi="Times New Roman"/>
                <w:color w:val="000000" w:themeColor="text1"/>
              </w:rPr>
              <w:t>, dla</w:t>
            </w:r>
            <w:r w:rsidR="008F0ECD" w:rsidRPr="00A6643D">
              <w:rPr>
                <w:rFonts w:ascii="Times New Roman" w:hAnsi="Times New Roman"/>
                <w:color w:val="000000" w:themeColor="text1"/>
              </w:rPr>
              <w:t xml:space="preserve"> </w:t>
            </w:r>
            <w:r w:rsidR="008F0ECD" w:rsidRPr="00A6643D">
              <w:rPr>
                <w:rFonts w:ascii="Times New Roman" w:eastAsia="Helvetica" w:hAnsi="Times New Roman"/>
                <w:color w:val="000000" w:themeColor="text1"/>
              </w:rPr>
              <w:t>sędzi</w:t>
            </w:r>
            <w:r w:rsidR="005641D7" w:rsidRPr="00A6643D">
              <w:rPr>
                <w:rFonts w:ascii="Times New Roman" w:eastAsia="Helvetica" w:hAnsi="Times New Roman"/>
                <w:color w:val="000000" w:themeColor="text1"/>
              </w:rPr>
              <w:t>ów</w:t>
            </w:r>
            <w:r w:rsidR="008F0ECD" w:rsidRPr="00A6643D">
              <w:rPr>
                <w:rFonts w:ascii="Times New Roman" w:eastAsia="Helvetica" w:hAnsi="Times New Roman"/>
                <w:color w:val="000000" w:themeColor="text1"/>
              </w:rPr>
              <w:t xml:space="preserve"> co najmniej 5-letnie</w:t>
            </w:r>
            <w:r w:rsidR="005641D7" w:rsidRPr="00A6643D">
              <w:rPr>
                <w:rFonts w:ascii="Times New Roman" w:eastAsia="Helvetica" w:hAnsi="Times New Roman"/>
                <w:color w:val="000000" w:themeColor="text1"/>
              </w:rPr>
              <w:t>go</w:t>
            </w:r>
            <w:r w:rsidR="008F0ECD" w:rsidRPr="00A6643D">
              <w:rPr>
                <w:rFonts w:ascii="Times New Roman" w:eastAsia="Helvetica" w:hAnsi="Times New Roman"/>
                <w:color w:val="000000" w:themeColor="text1"/>
              </w:rPr>
              <w:t xml:space="preserve"> doświadczeni</w:t>
            </w:r>
            <w:r w:rsidR="005641D7" w:rsidRPr="00A6643D">
              <w:rPr>
                <w:rFonts w:ascii="Times New Roman" w:eastAsia="Helvetica" w:hAnsi="Times New Roman"/>
                <w:color w:val="000000" w:themeColor="text1"/>
              </w:rPr>
              <w:t>a</w:t>
            </w:r>
            <w:r w:rsidR="008F0ECD" w:rsidRPr="00A6643D">
              <w:rPr>
                <w:rFonts w:ascii="Times New Roman" w:eastAsia="Helvetica" w:hAnsi="Times New Roman"/>
                <w:color w:val="000000" w:themeColor="text1"/>
              </w:rPr>
              <w:t xml:space="preserve"> w wykonywaniu zawodu sędziego</w:t>
            </w:r>
            <w:r w:rsidR="005641D7" w:rsidRPr="00A6643D">
              <w:rPr>
                <w:rFonts w:ascii="Times New Roman" w:eastAsia="Helvetica" w:hAnsi="Times New Roman"/>
                <w:color w:val="000000" w:themeColor="text1"/>
              </w:rPr>
              <w:t>,</w:t>
            </w:r>
            <w:r w:rsidR="008F0ECD" w:rsidRPr="00A6643D">
              <w:rPr>
                <w:rFonts w:ascii="Times New Roman" w:eastAsia="Helvetica" w:hAnsi="Times New Roman"/>
                <w:color w:val="000000" w:themeColor="text1"/>
              </w:rPr>
              <w:t xml:space="preserve"> </w:t>
            </w:r>
            <w:r w:rsidR="007B0A71">
              <w:rPr>
                <w:rFonts w:ascii="Times New Roman" w:eastAsia="Helvetica" w:hAnsi="Times New Roman"/>
                <w:color w:val="000000" w:themeColor="text1"/>
              </w:rPr>
              <w:t xml:space="preserve">dla </w:t>
            </w:r>
            <w:r w:rsidR="008F0ECD" w:rsidRPr="00A6643D">
              <w:rPr>
                <w:rFonts w:ascii="Times New Roman" w:eastAsia="Helvetica" w:hAnsi="Times New Roman"/>
                <w:color w:val="000000" w:themeColor="text1"/>
              </w:rPr>
              <w:t>członk</w:t>
            </w:r>
            <w:r w:rsidR="005641D7" w:rsidRPr="00A6643D">
              <w:rPr>
                <w:rFonts w:ascii="Times New Roman" w:eastAsia="Helvetica" w:hAnsi="Times New Roman"/>
                <w:color w:val="000000" w:themeColor="text1"/>
              </w:rPr>
              <w:t>ów</w:t>
            </w:r>
            <w:r w:rsidR="008F0ECD" w:rsidRPr="00A6643D">
              <w:rPr>
                <w:rFonts w:ascii="Times New Roman" w:eastAsia="Helvetica" w:hAnsi="Times New Roman"/>
                <w:color w:val="000000" w:themeColor="text1"/>
              </w:rPr>
              <w:t xml:space="preserve"> KIDP co najmniej 5-letnie</w:t>
            </w:r>
            <w:r w:rsidR="005641D7" w:rsidRPr="00A6643D">
              <w:rPr>
                <w:rFonts w:ascii="Times New Roman" w:eastAsia="Helvetica" w:hAnsi="Times New Roman"/>
                <w:color w:val="000000" w:themeColor="text1"/>
              </w:rPr>
              <w:t>go</w:t>
            </w:r>
            <w:r w:rsidR="008F0ECD" w:rsidRPr="00A6643D">
              <w:rPr>
                <w:rFonts w:ascii="Times New Roman" w:eastAsia="Helvetica" w:hAnsi="Times New Roman"/>
                <w:color w:val="000000" w:themeColor="text1"/>
              </w:rPr>
              <w:t xml:space="preserve"> doświadczeni</w:t>
            </w:r>
            <w:r w:rsidR="005641D7" w:rsidRPr="00A6643D">
              <w:rPr>
                <w:rFonts w:ascii="Times New Roman" w:eastAsia="Helvetica" w:hAnsi="Times New Roman"/>
                <w:color w:val="000000" w:themeColor="text1"/>
              </w:rPr>
              <w:t>a</w:t>
            </w:r>
            <w:r w:rsidR="008F0ECD" w:rsidRPr="00A6643D">
              <w:rPr>
                <w:rFonts w:ascii="Times New Roman" w:eastAsia="Helvetica" w:hAnsi="Times New Roman"/>
                <w:color w:val="000000" w:themeColor="text1"/>
              </w:rPr>
              <w:t xml:space="preserve"> w wykonywaniu zawodu doradcy podatkowego</w:t>
            </w:r>
            <w:r w:rsidR="005641D7" w:rsidRPr="00A6643D">
              <w:rPr>
                <w:rFonts w:ascii="Times New Roman" w:eastAsia="Helvetica" w:hAnsi="Times New Roman"/>
                <w:color w:val="000000" w:themeColor="text1"/>
              </w:rPr>
              <w:t>, a</w:t>
            </w:r>
            <w:r w:rsidR="00667872">
              <w:rPr>
                <w:rFonts w:ascii="Times New Roman" w:eastAsia="Helvetica" w:hAnsi="Times New Roman"/>
                <w:color w:val="000000" w:themeColor="text1"/>
              </w:rPr>
              <w:t> </w:t>
            </w:r>
            <w:r w:rsidR="005641D7" w:rsidRPr="00A6643D">
              <w:rPr>
                <w:rFonts w:ascii="Times New Roman" w:eastAsia="Helvetica" w:hAnsi="Times New Roman"/>
                <w:color w:val="000000" w:themeColor="text1"/>
              </w:rPr>
              <w:t xml:space="preserve">dla </w:t>
            </w:r>
            <w:r w:rsidR="008F0ECD" w:rsidRPr="00A6643D">
              <w:rPr>
                <w:rFonts w:ascii="Times New Roman" w:eastAsia="Helvetica" w:hAnsi="Times New Roman"/>
                <w:color w:val="000000" w:themeColor="text1"/>
              </w:rPr>
              <w:t>pracowni</w:t>
            </w:r>
            <w:r w:rsidR="005641D7" w:rsidRPr="00A6643D">
              <w:rPr>
                <w:rFonts w:ascii="Times New Roman" w:eastAsia="Helvetica" w:hAnsi="Times New Roman"/>
                <w:color w:val="000000" w:themeColor="text1"/>
              </w:rPr>
              <w:t>ków</w:t>
            </w:r>
            <w:r w:rsidR="008F0ECD" w:rsidRPr="00A6643D">
              <w:rPr>
                <w:rFonts w:ascii="Times New Roman" w:eastAsia="Helvetica" w:hAnsi="Times New Roman"/>
                <w:color w:val="000000" w:themeColor="text1"/>
              </w:rPr>
              <w:t xml:space="preserve"> </w:t>
            </w:r>
            <w:r w:rsidR="005641D7" w:rsidRPr="00A6643D">
              <w:rPr>
                <w:rFonts w:ascii="Times New Roman" w:eastAsia="Helvetica" w:hAnsi="Times New Roman"/>
                <w:color w:val="000000" w:themeColor="text1"/>
              </w:rPr>
              <w:t>naukowych</w:t>
            </w:r>
            <w:r w:rsidR="00830988">
              <w:rPr>
                <w:rFonts w:ascii="Times New Roman" w:eastAsia="Helvetica" w:hAnsi="Times New Roman"/>
                <w:color w:val="000000" w:themeColor="text1"/>
              </w:rPr>
              <w:t xml:space="preserve"> </w:t>
            </w:r>
            <w:r w:rsidR="00830988" w:rsidRPr="00A6643D">
              <w:rPr>
                <w:rFonts w:ascii="Times New Roman" w:eastAsia="Helvetica" w:hAnsi="Times New Roman"/>
                <w:color w:val="000000" w:themeColor="text1"/>
              </w:rPr>
              <w:t xml:space="preserve"> </w:t>
            </w:r>
            <w:r w:rsidR="00830988">
              <w:rPr>
                <w:rFonts w:ascii="Times New Roman" w:eastAsia="Helvetica" w:hAnsi="Times New Roman"/>
                <w:color w:val="000000" w:themeColor="text1"/>
              </w:rPr>
              <w:t>co najmniej</w:t>
            </w:r>
            <w:r w:rsidR="00830988" w:rsidRPr="00A6643D">
              <w:rPr>
                <w:rFonts w:ascii="Times New Roman" w:eastAsia="Helvetica" w:hAnsi="Times New Roman"/>
                <w:color w:val="000000" w:themeColor="text1"/>
              </w:rPr>
              <w:t xml:space="preserve"> </w:t>
            </w:r>
            <w:r w:rsidR="008F0ECD" w:rsidRPr="00A6643D">
              <w:rPr>
                <w:rFonts w:ascii="Times New Roman" w:eastAsia="Helvetica" w:hAnsi="Times New Roman"/>
                <w:color w:val="000000" w:themeColor="text1"/>
              </w:rPr>
              <w:t>5-letnie</w:t>
            </w:r>
            <w:r w:rsidR="005641D7" w:rsidRPr="00A6643D">
              <w:rPr>
                <w:rFonts w:ascii="Times New Roman" w:eastAsia="Helvetica" w:hAnsi="Times New Roman"/>
                <w:color w:val="000000" w:themeColor="text1"/>
              </w:rPr>
              <w:t>go</w:t>
            </w:r>
            <w:r w:rsidR="008F0ECD" w:rsidRPr="00A6643D">
              <w:rPr>
                <w:rFonts w:ascii="Times New Roman" w:eastAsia="Helvetica" w:hAnsi="Times New Roman"/>
                <w:color w:val="000000" w:themeColor="text1"/>
              </w:rPr>
              <w:t xml:space="preserve"> doświadczeni</w:t>
            </w:r>
            <w:r w:rsidR="005641D7" w:rsidRPr="00A6643D">
              <w:rPr>
                <w:rFonts w:ascii="Times New Roman" w:eastAsia="Helvetica" w:hAnsi="Times New Roman"/>
                <w:color w:val="000000" w:themeColor="text1"/>
              </w:rPr>
              <w:t>a</w:t>
            </w:r>
            <w:r w:rsidR="008F0ECD" w:rsidRPr="00A6643D">
              <w:rPr>
                <w:rFonts w:ascii="Times New Roman" w:eastAsia="Helvetica" w:hAnsi="Times New Roman"/>
                <w:color w:val="000000" w:themeColor="text1"/>
              </w:rPr>
              <w:t xml:space="preserve"> co najmniej w jednej z dziedzin objętych zakresem tematycznym egzaminu. Potwierdzenie spełnienia ww. warunków wynikać będzie z</w:t>
            </w:r>
            <w:r w:rsidR="00667872">
              <w:rPr>
                <w:rFonts w:ascii="Times New Roman" w:eastAsia="Helvetica" w:hAnsi="Times New Roman"/>
                <w:color w:val="000000" w:themeColor="text1"/>
              </w:rPr>
              <w:t> </w:t>
            </w:r>
            <w:r w:rsidR="00830988" w:rsidRPr="00A6643D">
              <w:rPr>
                <w:rFonts w:ascii="Times New Roman" w:hAnsi="Times New Roman"/>
                <w:color w:val="000000" w:themeColor="text1"/>
              </w:rPr>
              <w:t>dokumentów</w:t>
            </w:r>
            <w:r w:rsidR="00830988" w:rsidRPr="00A6643D">
              <w:rPr>
                <w:rFonts w:ascii="Times New Roman" w:eastAsia="Helvetica" w:hAnsi="Times New Roman"/>
                <w:color w:val="000000" w:themeColor="text1"/>
              </w:rPr>
              <w:t xml:space="preserve"> </w:t>
            </w:r>
            <w:r w:rsidR="008F0ECD" w:rsidRPr="00A6643D">
              <w:rPr>
                <w:rFonts w:ascii="Times New Roman" w:eastAsia="Helvetica" w:hAnsi="Times New Roman"/>
                <w:color w:val="000000" w:themeColor="text1"/>
              </w:rPr>
              <w:t>składanych</w:t>
            </w:r>
            <w:r w:rsidR="008F0ECD" w:rsidRPr="00A6643D">
              <w:rPr>
                <w:rFonts w:ascii="Times New Roman" w:hAnsi="Times New Roman"/>
                <w:color w:val="000000" w:themeColor="text1"/>
              </w:rPr>
              <w:t xml:space="preserve"> w procedurze kwalifikacyjnej przez kandydatów na członków PKE. </w:t>
            </w:r>
            <w:r w:rsidR="008F0ECD" w:rsidRPr="00A6643D">
              <w:rPr>
                <w:rFonts w:ascii="Times New Roman" w:eastAsia="Helvetica" w:hAnsi="Times New Roman"/>
                <w:color w:val="000000" w:themeColor="text1"/>
              </w:rPr>
              <w:t xml:space="preserve">Zmiana ta wpłynie na podwyższenie rangi </w:t>
            </w:r>
            <w:r w:rsidR="008F0ECD" w:rsidRPr="00A6643D">
              <w:rPr>
                <w:rFonts w:ascii="Times New Roman" w:hAnsi="Times New Roman"/>
                <w:color w:val="000000" w:themeColor="text1"/>
              </w:rPr>
              <w:t xml:space="preserve">PKE </w:t>
            </w:r>
            <w:r w:rsidR="008F0ECD" w:rsidRPr="00A6643D">
              <w:rPr>
                <w:rFonts w:ascii="Times New Roman" w:hAnsi="Times New Roman"/>
              </w:rPr>
              <w:t>jako podmiotu weryfikującego wiedzę i umiejętności kandydata niezbędne d</w:t>
            </w:r>
            <w:r w:rsidR="00365747" w:rsidRPr="00A6643D">
              <w:rPr>
                <w:rFonts w:ascii="Times New Roman" w:hAnsi="Times New Roman"/>
              </w:rPr>
              <w:t>o</w:t>
            </w:r>
            <w:r w:rsidR="008F0ECD" w:rsidRPr="00A6643D">
              <w:rPr>
                <w:rFonts w:ascii="Times New Roman" w:hAnsi="Times New Roman"/>
              </w:rPr>
              <w:t xml:space="preserve"> wykonywania zawodu</w:t>
            </w:r>
            <w:r w:rsidR="008F0ECD" w:rsidRPr="00A6643D">
              <w:rPr>
                <w:rFonts w:ascii="Times New Roman" w:hAnsi="Times New Roman"/>
                <w:color w:val="000000" w:themeColor="text1"/>
              </w:rPr>
              <w:t xml:space="preserve">. Zwiększenie wymogów dotyczy również kandydata na przewodniczącego PKE, którym będzie mogła zostać osoba posiadająca co najmniej </w:t>
            </w:r>
            <w:r w:rsidR="008F0ECD" w:rsidRPr="00A6643D">
              <w:rPr>
                <w:rFonts w:ascii="Times New Roman" w:eastAsia="Helvetica" w:hAnsi="Times New Roman"/>
                <w:color w:val="000000" w:themeColor="text1"/>
              </w:rPr>
              <w:t xml:space="preserve">stopień naukowy doktora habilitowanego </w:t>
            </w:r>
            <w:r w:rsidR="007F63E4">
              <w:rPr>
                <w:rFonts w:ascii="Times New Roman" w:eastAsia="Helvetica" w:hAnsi="Times New Roman"/>
                <w:color w:val="000000" w:themeColor="text1"/>
              </w:rPr>
              <w:t>w</w:t>
            </w:r>
            <w:r w:rsidR="008F0ECD" w:rsidRPr="00A6643D">
              <w:rPr>
                <w:rFonts w:ascii="Times New Roman" w:eastAsia="Helvetica" w:hAnsi="Times New Roman"/>
                <w:color w:val="000000" w:themeColor="text1"/>
              </w:rPr>
              <w:t xml:space="preserve"> </w:t>
            </w:r>
            <w:r w:rsidR="00830988" w:rsidRPr="00830988">
              <w:rPr>
                <w:rFonts w:ascii="Times New Roman" w:eastAsia="Helvetica" w:hAnsi="Times New Roman"/>
                <w:color w:val="000000" w:themeColor="text1"/>
              </w:rPr>
              <w:t>dziedzinie nauk społecznych w dyscyplinie nauki prawne lub ekonomia i</w:t>
            </w:r>
            <w:r w:rsidR="00667872">
              <w:rPr>
                <w:rFonts w:ascii="Times New Roman" w:eastAsia="Helvetica" w:hAnsi="Times New Roman"/>
                <w:color w:val="000000" w:themeColor="text1"/>
              </w:rPr>
              <w:t> </w:t>
            </w:r>
            <w:r w:rsidR="00830988" w:rsidRPr="00830988">
              <w:rPr>
                <w:rFonts w:ascii="Times New Roman" w:eastAsia="Helvetica" w:hAnsi="Times New Roman"/>
                <w:color w:val="000000" w:themeColor="text1"/>
              </w:rPr>
              <w:t>finanse w zakresie prawa finansowego lub finansów</w:t>
            </w:r>
            <w:r w:rsidR="008F0ECD" w:rsidRPr="00A6643D">
              <w:rPr>
                <w:rFonts w:ascii="Times New Roman" w:eastAsia="Helvetica" w:hAnsi="Times New Roman"/>
                <w:color w:val="000000" w:themeColor="text1"/>
              </w:rPr>
              <w:t xml:space="preserve">. </w:t>
            </w:r>
            <w:r w:rsidR="00E65E99" w:rsidRPr="00A6643D">
              <w:rPr>
                <w:rFonts w:ascii="Times New Roman" w:hAnsi="Times New Roman"/>
                <w:color w:val="000000" w:themeColor="text1"/>
              </w:rPr>
              <w:t>P</w:t>
            </w:r>
            <w:r w:rsidR="008F0ECD" w:rsidRPr="00A6643D">
              <w:rPr>
                <w:rFonts w:ascii="Times New Roman" w:hAnsi="Times New Roman"/>
                <w:color w:val="000000" w:themeColor="text1"/>
              </w:rPr>
              <w:t xml:space="preserve">rocedury egzaminacyjne </w:t>
            </w:r>
            <w:r w:rsidR="00E65E99" w:rsidRPr="00A6643D">
              <w:rPr>
                <w:rFonts w:ascii="Times New Roman" w:hAnsi="Times New Roman"/>
                <w:color w:val="000000" w:themeColor="text1"/>
              </w:rPr>
              <w:t xml:space="preserve">realizowane na </w:t>
            </w:r>
            <w:r w:rsidR="00E65E99" w:rsidRPr="00A6643D">
              <w:rPr>
                <w:rFonts w:ascii="Times New Roman" w:hAnsi="Times New Roman"/>
                <w:color w:val="000000" w:themeColor="text1"/>
              </w:rPr>
              <w:lastRenderedPageBreak/>
              <w:t xml:space="preserve">uczelniach </w:t>
            </w:r>
            <w:r w:rsidR="008F0ECD" w:rsidRPr="00A6643D">
              <w:rPr>
                <w:rFonts w:ascii="Times New Roman" w:hAnsi="Times New Roman"/>
                <w:color w:val="000000" w:themeColor="text1"/>
              </w:rPr>
              <w:t>mają wiele elementów wspólnych z głównym celem PKE (tj. weryfikacją wiedzy kandydatów do wykonywania zawodu doradcy podatkowego), dlatego też znajomość mechanizmów dydaktycznych i</w:t>
            </w:r>
            <w:r w:rsidR="00667872">
              <w:rPr>
                <w:rFonts w:ascii="Times New Roman" w:hAnsi="Times New Roman"/>
                <w:color w:val="000000" w:themeColor="text1"/>
              </w:rPr>
              <w:t> </w:t>
            </w:r>
            <w:r w:rsidR="008F0ECD" w:rsidRPr="00A6643D">
              <w:rPr>
                <w:rFonts w:ascii="Times New Roman" w:hAnsi="Times New Roman"/>
                <w:color w:val="000000" w:themeColor="text1"/>
              </w:rPr>
              <w:t xml:space="preserve">egzaminacyjnych (także z punktu widzenia ich organizacji) </w:t>
            </w:r>
            <w:r w:rsidR="00E56E80" w:rsidRPr="00A6643D">
              <w:rPr>
                <w:rFonts w:ascii="Times New Roman" w:hAnsi="Times New Roman"/>
                <w:color w:val="000000" w:themeColor="text1"/>
              </w:rPr>
              <w:t xml:space="preserve">wynikająca z pracy naukowej i dydaktycznej </w:t>
            </w:r>
            <w:r w:rsidR="008F0ECD" w:rsidRPr="00A6643D">
              <w:rPr>
                <w:rFonts w:ascii="Times New Roman" w:hAnsi="Times New Roman"/>
                <w:color w:val="000000" w:themeColor="text1"/>
              </w:rPr>
              <w:t>jest niezwykle istotna dla sprawnej organizacji pracy PKE.</w:t>
            </w:r>
            <w:r w:rsidR="00743E30" w:rsidRPr="00A6643D">
              <w:rPr>
                <w:rFonts w:ascii="Times New Roman" w:hAnsi="Times New Roman"/>
                <w:color w:val="000000" w:themeColor="text1"/>
              </w:rPr>
              <w:t xml:space="preserve"> </w:t>
            </w:r>
          </w:p>
          <w:p w14:paraId="3CB232C3" w14:textId="196B7E8A" w:rsidR="004D7A1D" w:rsidRPr="00A6643D" w:rsidRDefault="001927D3" w:rsidP="004D7A1D">
            <w:pPr>
              <w:pStyle w:val="Akapitzlist"/>
              <w:numPr>
                <w:ilvl w:val="0"/>
                <w:numId w:val="12"/>
              </w:numPr>
              <w:tabs>
                <w:tab w:val="left" w:pos="2659"/>
              </w:tabs>
              <w:spacing w:line="240" w:lineRule="auto"/>
              <w:ind w:left="490" w:hanging="284"/>
              <w:jc w:val="both"/>
              <w:rPr>
                <w:rFonts w:ascii="Times New Roman" w:hAnsi="Times New Roman"/>
                <w:color w:val="000000" w:themeColor="text1"/>
              </w:rPr>
            </w:pPr>
            <w:r w:rsidRPr="00A6643D">
              <w:rPr>
                <w:rFonts w:ascii="Times New Roman" w:hAnsi="Times New Roman"/>
              </w:rPr>
              <w:t xml:space="preserve">Wprowadzenie </w:t>
            </w:r>
            <w:r w:rsidR="008A3756" w:rsidRPr="00A6643D">
              <w:rPr>
                <w:rFonts w:ascii="Times New Roman" w:hAnsi="Times New Roman"/>
                <w:color w:val="000000" w:themeColor="text1"/>
              </w:rPr>
              <w:t>modyfikacji w zasadach</w:t>
            </w:r>
            <w:r w:rsidRPr="00A6643D">
              <w:rPr>
                <w:rFonts w:ascii="Times New Roman" w:hAnsi="Times New Roman"/>
                <w:color w:val="000000" w:themeColor="text1"/>
              </w:rPr>
              <w:t xml:space="preserve"> </w:t>
            </w:r>
            <w:r w:rsidR="00FF2A3F" w:rsidRPr="00A6643D">
              <w:rPr>
                <w:rFonts w:ascii="Times New Roman" w:hAnsi="Times New Roman"/>
                <w:color w:val="000000" w:themeColor="text1"/>
              </w:rPr>
              <w:t>powołania do składu</w:t>
            </w:r>
            <w:r w:rsidRPr="00A6643D">
              <w:rPr>
                <w:rFonts w:ascii="Times New Roman" w:hAnsi="Times New Roman"/>
                <w:color w:val="000000" w:themeColor="text1"/>
              </w:rPr>
              <w:t xml:space="preserve"> </w:t>
            </w:r>
            <w:r w:rsidR="00FF2A3F" w:rsidRPr="00A6643D">
              <w:rPr>
                <w:rFonts w:ascii="Times New Roman" w:hAnsi="Times New Roman"/>
                <w:color w:val="000000" w:themeColor="text1"/>
              </w:rPr>
              <w:t>PKE w tym ograniczeni</w:t>
            </w:r>
            <w:r w:rsidR="008A3756" w:rsidRPr="00A6643D">
              <w:rPr>
                <w:rFonts w:ascii="Times New Roman" w:hAnsi="Times New Roman"/>
                <w:color w:val="000000" w:themeColor="text1"/>
              </w:rPr>
              <w:t>e</w:t>
            </w:r>
            <w:r w:rsidR="00FF2A3F" w:rsidRPr="00A6643D">
              <w:rPr>
                <w:rFonts w:ascii="Times New Roman" w:hAnsi="Times New Roman"/>
                <w:color w:val="000000" w:themeColor="text1"/>
              </w:rPr>
              <w:t xml:space="preserve"> członkostwa w</w:t>
            </w:r>
            <w:r w:rsidR="00667872">
              <w:rPr>
                <w:rFonts w:ascii="Times New Roman" w:hAnsi="Times New Roman"/>
                <w:color w:val="000000" w:themeColor="text1"/>
              </w:rPr>
              <w:t> </w:t>
            </w:r>
            <w:r w:rsidR="00FF2A3F" w:rsidRPr="00A6643D">
              <w:rPr>
                <w:rFonts w:ascii="Times New Roman" w:hAnsi="Times New Roman"/>
                <w:color w:val="000000" w:themeColor="text1"/>
              </w:rPr>
              <w:t xml:space="preserve">tym gremium </w:t>
            </w:r>
            <w:r w:rsidR="00942AC9" w:rsidRPr="00A6643D">
              <w:rPr>
                <w:rFonts w:ascii="Times New Roman" w:hAnsi="Times New Roman"/>
                <w:color w:val="000000" w:themeColor="text1"/>
              </w:rPr>
              <w:t>do dwóch kolejnych kadencji</w:t>
            </w:r>
            <w:r w:rsidRPr="00A6643D">
              <w:rPr>
                <w:rFonts w:ascii="Times New Roman" w:hAnsi="Times New Roman"/>
              </w:rPr>
              <w:t xml:space="preserve"> </w:t>
            </w:r>
            <w:r w:rsidRPr="00A6643D">
              <w:rPr>
                <w:rFonts w:ascii="Times New Roman" w:hAnsi="Times New Roman"/>
                <w:color w:val="000000" w:themeColor="text1"/>
              </w:rPr>
              <w:t xml:space="preserve">– udział w składzie PKE przedstawicieli </w:t>
            </w:r>
            <w:r w:rsidR="000F72DD" w:rsidRPr="00A6643D">
              <w:rPr>
                <w:rFonts w:ascii="Times New Roman" w:hAnsi="Times New Roman"/>
                <w:color w:val="000000" w:themeColor="text1"/>
              </w:rPr>
              <w:t xml:space="preserve">dotychczasowych </w:t>
            </w:r>
            <w:r w:rsidRPr="00A6643D">
              <w:rPr>
                <w:rFonts w:ascii="Times New Roman" w:eastAsiaTheme="minorEastAsia" w:hAnsi="Times New Roman"/>
                <w:noProof/>
                <w:color w:val="000000" w:themeColor="text1"/>
                <w:lang w:eastAsia="pl-PL"/>
              </w:rPr>
              <w:t>czterech grup zawodowych</w:t>
            </w:r>
            <w:r w:rsidR="00830988">
              <w:rPr>
                <w:rFonts w:ascii="Times New Roman" w:eastAsiaTheme="minorEastAsia" w:hAnsi="Times New Roman"/>
                <w:noProof/>
                <w:color w:val="000000" w:themeColor="text1"/>
                <w:lang w:eastAsia="pl-PL"/>
              </w:rPr>
              <w:t xml:space="preserve"> tj.</w:t>
            </w:r>
            <w:r w:rsidRPr="00A6643D">
              <w:rPr>
                <w:rFonts w:ascii="Times New Roman" w:eastAsiaTheme="minorEastAsia" w:hAnsi="Times New Roman"/>
                <w:noProof/>
                <w:color w:val="000000" w:themeColor="text1"/>
                <w:lang w:eastAsia="pl-PL"/>
              </w:rPr>
              <w:t xml:space="preserve"> pracowników naukowych (</w:t>
            </w:r>
            <w:r w:rsidRPr="00A6643D">
              <w:rPr>
                <w:rFonts w:ascii="Times New Roman" w:hAnsi="Times New Roman"/>
                <w:color w:val="000000" w:themeColor="text1"/>
              </w:rPr>
              <w:t xml:space="preserve">mających wpływ na kształcenie kandydatów do zawodu), </w:t>
            </w:r>
            <w:r w:rsidRPr="00A6643D">
              <w:rPr>
                <w:rFonts w:ascii="Times New Roman" w:eastAsiaTheme="minorEastAsia" w:hAnsi="Times New Roman"/>
                <w:noProof/>
                <w:color w:val="000000" w:themeColor="text1"/>
                <w:lang w:eastAsia="pl-PL"/>
              </w:rPr>
              <w:t xml:space="preserve">przedstawicieli </w:t>
            </w:r>
            <w:r w:rsidRPr="00A6643D">
              <w:rPr>
                <w:rFonts w:ascii="Times New Roman" w:hAnsi="Times New Roman"/>
                <w:color w:val="000000" w:themeColor="text1"/>
              </w:rPr>
              <w:t>MF</w:t>
            </w:r>
            <w:r w:rsidRPr="00A6643D">
              <w:rPr>
                <w:rFonts w:ascii="Times New Roman" w:eastAsiaTheme="minorEastAsia" w:hAnsi="Times New Roman"/>
                <w:noProof/>
                <w:color w:val="000000" w:themeColor="text1"/>
                <w:lang w:eastAsia="pl-PL"/>
              </w:rPr>
              <w:t xml:space="preserve"> (</w:t>
            </w:r>
            <w:r w:rsidR="00942AC9" w:rsidRPr="00A6643D">
              <w:rPr>
                <w:rFonts w:ascii="Times New Roman" w:eastAsiaTheme="minorEastAsia" w:hAnsi="Times New Roman"/>
                <w:noProof/>
                <w:color w:val="000000" w:themeColor="text1"/>
                <w:lang w:eastAsia="pl-PL"/>
              </w:rPr>
              <w:t>osób tworzących</w:t>
            </w:r>
            <w:r w:rsidRPr="00A6643D">
              <w:rPr>
                <w:rFonts w:ascii="Times New Roman" w:eastAsiaTheme="minorEastAsia" w:hAnsi="Times New Roman"/>
                <w:noProof/>
                <w:color w:val="000000" w:themeColor="text1"/>
                <w:lang w:eastAsia="pl-PL"/>
              </w:rPr>
              <w:t xml:space="preserve"> praw</w:t>
            </w:r>
            <w:r w:rsidR="00942AC9" w:rsidRPr="00A6643D">
              <w:rPr>
                <w:rFonts w:ascii="Times New Roman" w:eastAsiaTheme="minorEastAsia" w:hAnsi="Times New Roman"/>
                <w:noProof/>
                <w:color w:val="000000" w:themeColor="text1"/>
                <w:lang w:eastAsia="pl-PL"/>
              </w:rPr>
              <w:t>o i egzekwujących jego postanowienia</w:t>
            </w:r>
            <w:r w:rsidRPr="00A6643D">
              <w:rPr>
                <w:rFonts w:ascii="Times New Roman" w:eastAsiaTheme="minorEastAsia" w:hAnsi="Times New Roman"/>
                <w:noProof/>
                <w:color w:val="000000" w:themeColor="text1"/>
                <w:lang w:eastAsia="pl-PL"/>
              </w:rPr>
              <w:t>), doradców podatkowych (praktyków wspierających podatników w prawidłowym wykonywaniu ich obowiązków podatkowych), sędziów sądów administracyjnych (</w:t>
            </w:r>
            <w:r w:rsidRPr="00A6643D">
              <w:rPr>
                <w:rFonts w:ascii="Times New Roman" w:hAnsi="Times New Roman"/>
                <w:color w:val="000000" w:themeColor="text1"/>
              </w:rPr>
              <w:t>czuwających nad właściwym stosowaniem</w:t>
            </w:r>
            <w:r w:rsidR="00942AC9" w:rsidRPr="00A6643D">
              <w:rPr>
                <w:rFonts w:ascii="Times New Roman" w:hAnsi="Times New Roman"/>
                <w:color w:val="000000" w:themeColor="text1"/>
              </w:rPr>
              <w:t xml:space="preserve"> prawa</w:t>
            </w:r>
            <w:r w:rsidRPr="00A6643D">
              <w:rPr>
                <w:rFonts w:ascii="Times New Roman" w:hAnsi="Times New Roman"/>
                <w:color w:val="000000" w:themeColor="text1"/>
              </w:rPr>
              <w:t xml:space="preserve"> i</w:t>
            </w:r>
            <w:r w:rsidR="00667872">
              <w:rPr>
                <w:rFonts w:ascii="Times New Roman" w:hAnsi="Times New Roman"/>
                <w:color w:val="000000" w:themeColor="text1"/>
              </w:rPr>
              <w:t> </w:t>
            </w:r>
            <w:r w:rsidR="00942AC9" w:rsidRPr="00A6643D">
              <w:rPr>
                <w:rFonts w:ascii="Times New Roman" w:hAnsi="Times New Roman"/>
                <w:color w:val="000000" w:themeColor="text1"/>
              </w:rPr>
              <w:t xml:space="preserve">jego </w:t>
            </w:r>
            <w:r w:rsidRPr="00A6643D">
              <w:rPr>
                <w:rFonts w:ascii="Times New Roman" w:hAnsi="Times New Roman"/>
                <w:color w:val="000000" w:themeColor="text1"/>
              </w:rPr>
              <w:t xml:space="preserve">interpretowaniem) jest </w:t>
            </w:r>
            <w:r w:rsidRPr="00A6643D">
              <w:rPr>
                <w:rFonts w:ascii="Times New Roman" w:eastAsiaTheme="minorEastAsia" w:hAnsi="Times New Roman"/>
                <w:noProof/>
                <w:color w:val="000000" w:themeColor="text1"/>
                <w:lang w:eastAsia="pl-PL"/>
              </w:rPr>
              <w:t>niezmiernie istotna dla właściwego wykonywania</w:t>
            </w:r>
            <w:r w:rsidR="00942AC9" w:rsidRPr="00A6643D">
              <w:rPr>
                <w:rFonts w:ascii="Times New Roman" w:eastAsiaTheme="minorEastAsia" w:hAnsi="Times New Roman"/>
                <w:noProof/>
                <w:color w:val="000000" w:themeColor="text1"/>
                <w:lang w:eastAsia="pl-PL"/>
              </w:rPr>
              <w:t xml:space="preserve"> czynności</w:t>
            </w:r>
            <w:r w:rsidRPr="00A6643D">
              <w:rPr>
                <w:rFonts w:ascii="Times New Roman" w:eastAsiaTheme="minorEastAsia" w:hAnsi="Times New Roman"/>
                <w:noProof/>
                <w:color w:val="000000" w:themeColor="text1"/>
                <w:lang w:eastAsia="pl-PL"/>
              </w:rPr>
              <w:t xml:space="preserve"> doradztwa podatkowego. </w:t>
            </w:r>
            <w:r w:rsidR="00942AC9" w:rsidRPr="00A6643D">
              <w:rPr>
                <w:rFonts w:ascii="Times New Roman" w:eastAsiaTheme="minorEastAsia" w:hAnsi="Times New Roman"/>
                <w:noProof/>
                <w:color w:val="000000" w:themeColor="text1"/>
                <w:lang w:eastAsia="pl-PL"/>
              </w:rPr>
              <w:t>Przedstawiona powyżej</w:t>
            </w:r>
            <w:r w:rsidRPr="00A6643D">
              <w:rPr>
                <w:rFonts w:ascii="Times New Roman" w:eastAsiaTheme="minorEastAsia" w:hAnsi="Times New Roman"/>
                <w:noProof/>
                <w:color w:val="000000" w:themeColor="text1"/>
                <w:lang w:eastAsia="pl-PL"/>
              </w:rPr>
              <w:t xml:space="preserve"> różnorodność w składzie PKE jest jednym z gwarantów najwyższego profesjonalizmu, twórczego i efektywnego działania na rzecz realizacji jej zadań. </w:t>
            </w:r>
            <w:r w:rsidR="000F72DD" w:rsidRPr="00A6643D">
              <w:rPr>
                <w:rFonts w:ascii="Times New Roman" w:eastAsiaTheme="minorEastAsia" w:hAnsi="Times New Roman"/>
                <w:noProof/>
                <w:color w:val="000000" w:themeColor="text1"/>
                <w:lang w:eastAsia="pl-PL"/>
              </w:rPr>
              <w:t>C</w:t>
            </w:r>
            <w:r w:rsidR="0073789A" w:rsidRPr="00A6643D">
              <w:rPr>
                <w:rFonts w:ascii="Times New Roman" w:eastAsiaTheme="minorEastAsia" w:hAnsi="Times New Roman"/>
                <w:noProof/>
                <w:color w:val="000000" w:themeColor="text1"/>
                <w:lang w:eastAsia="pl-PL"/>
              </w:rPr>
              <w:t>el</w:t>
            </w:r>
            <w:r w:rsidR="000F72DD" w:rsidRPr="00A6643D">
              <w:rPr>
                <w:rFonts w:ascii="Times New Roman" w:eastAsiaTheme="minorEastAsia" w:hAnsi="Times New Roman"/>
                <w:noProof/>
                <w:color w:val="000000" w:themeColor="text1"/>
                <w:lang w:eastAsia="pl-PL"/>
              </w:rPr>
              <w:t>em</w:t>
            </w:r>
            <w:r w:rsidR="0073789A" w:rsidRPr="00A6643D">
              <w:rPr>
                <w:rFonts w:ascii="Times New Roman" w:eastAsiaTheme="minorEastAsia" w:hAnsi="Times New Roman"/>
                <w:noProof/>
                <w:color w:val="000000" w:themeColor="text1"/>
                <w:lang w:eastAsia="pl-PL"/>
              </w:rPr>
              <w:t xml:space="preserve"> </w:t>
            </w:r>
            <w:r w:rsidR="000F72DD" w:rsidRPr="00A6643D">
              <w:rPr>
                <w:rFonts w:ascii="Times New Roman" w:eastAsiaTheme="minorEastAsia" w:hAnsi="Times New Roman"/>
                <w:noProof/>
                <w:color w:val="000000" w:themeColor="text1"/>
                <w:lang w:eastAsia="pl-PL"/>
              </w:rPr>
              <w:t xml:space="preserve">zapewnienia właściwej reprezentatywności każdego ze środowisk wchodzących w skład PKE </w:t>
            </w:r>
            <w:r w:rsidR="0073789A" w:rsidRPr="00A6643D">
              <w:rPr>
                <w:rFonts w:ascii="Times New Roman" w:eastAsiaTheme="minorEastAsia" w:hAnsi="Times New Roman"/>
                <w:noProof/>
                <w:color w:val="000000" w:themeColor="text1"/>
                <w:lang w:eastAsia="pl-PL"/>
              </w:rPr>
              <w:t>w projekcie zaproponowano wyraźne rozdzielenie poszczególnych grup zawodowych, uniemożliwiając powołanie osób mogących być przedstawicielami MF</w:t>
            </w:r>
            <w:r w:rsidR="000F72DD" w:rsidRPr="00A6643D">
              <w:rPr>
                <w:rFonts w:ascii="Times New Roman" w:eastAsiaTheme="minorEastAsia" w:hAnsi="Times New Roman"/>
                <w:noProof/>
                <w:color w:val="000000" w:themeColor="text1"/>
                <w:lang w:eastAsia="pl-PL"/>
              </w:rPr>
              <w:t>, jako przedstawicieli innych grup zawodowych</w:t>
            </w:r>
            <w:r w:rsidR="00743E30" w:rsidRPr="00A6643D">
              <w:rPr>
                <w:rFonts w:ascii="Times New Roman" w:hAnsi="Times New Roman"/>
                <w:color w:val="000000" w:themeColor="text1"/>
              </w:rPr>
              <w:t xml:space="preserve">.  </w:t>
            </w:r>
            <w:r w:rsidR="000F72DD" w:rsidRPr="00A6643D">
              <w:rPr>
                <w:rFonts w:ascii="Times New Roman" w:hAnsi="Times New Roman"/>
                <w:color w:val="000000" w:themeColor="text1"/>
              </w:rPr>
              <w:t>R</w:t>
            </w:r>
            <w:r w:rsidR="00743E30" w:rsidRPr="00A6643D">
              <w:rPr>
                <w:rFonts w:ascii="Times New Roman" w:hAnsi="Times New Roman"/>
                <w:color w:val="000000" w:themeColor="text1"/>
              </w:rPr>
              <w:t>eprezent</w:t>
            </w:r>
            <w:r w:rsidR="000F72DD" w:rsidRPr="00A6643D">
              <w:rPr>
                <w:rFonts w:ascii="Times New Roman" w:hAnsi="Times New Roman"/>
                <w:color w:val="000000" w:themeColor="text1"/>
              </w:rPr>
              <w:t xml:space="preserve">owanie </w:t>
            </w:r>
            <w:r w:rsidR="008B54EF">
              <w:rPr>
                <w:rFonts w:ascii="Times New Roman" w:hAnsi="Times New Roman"/>
                <w:color w:val="000000" w:themeColor="text1"/>
              </w:rPr>
              <w:t xml:space="preserve">w składzie PKE jednej, </w:t>
            </w:r>
            <w:r w:rsidR="000F72DD" w:rsidRPr="00A6643D">
              <w:rPr>
                <w:rFonts w:ascii="Times New Roman" w:hAnsi="Times New Roman"/>
                <w:color w:val="000000" w:themeColor="text1"/>
              </w:rPr>
              <w:t xml:space="preserve">konkretnej </w:t>
            </w:r>
            <w:r w:rsidR="00743E30" w:rsidRPr="00A6643D">
              <w:rPr>
                <w:rFonts w:ascii="Times New Roman" w:hAnsi="Times New Roman"/>
                <w:color w:val="000000" w:themeColor="text1"/>
              </w:rPr>
              <w:t>grup</w:t>
            </w:r>
            <w:r w:rsidR="000F72DD" w:rsidRPr="00A6643D">
              <w:rPr>
                <w:rFonts w:ascii="Times New Roman" w:hAnsi="Times New Roman"/>
                <w:color w:val="000000" w:themeColor="text1"/>
              </w:rPr>
              <w:t>y</w:t>
            </w:r>
            <w:r w:rsidR="00743E30" w:rsidRPr="00A6643D">
              <w:rPr>
                <w:rFonts w:ascii="Times New Roman" w:hAnsi="Times New Roman"/>
                <w:color w:val="000000" w:themeColor="text1"/>
              </w:rPr>
              <w:t xml:space="preserve"> zawodow</w:t>
            </w:r>
            <w:r w:rsidR="000F72DD" w:rsidRPr="00A6643D">
              <w:rPr>
                <w:rFonts w:ascii="Times New Roman" w:hAnsi="Times New Roman"/>
                <w:color w:val="000000" w:themeColor="text1"/>
              </w:rPr>
              <w:t>ej</w:t>
            </w:r>
            <w:r w:rsidR="008B54EF">
              <w:rPr>
                <w:rFonts w:ascii="Times New Roman" w:hAnsi="Times New Roman"/>
                <w:color w:val="000000" w:themeColor="text1"/>
              </w:rPr>
              <w:t xml:space="preserve">, </w:t>
            </w:r>
            <w:r w:rsidR="000F72DD" w:rsidRPr="00A6643D">
              <w:rPr>
                <w:rFonts w:ascii="Times New Roman" w:hAnsi="Times New Roman"/>
                <w:color w:val="000000" w:themeColor="text1"/>
              </w:rPr>
              <w:t>istotne jest</w:t>
            </w:r>
            <w:r w:rsidR="00743E30" w:rsidRPr="00A6643D">
              <w:rPr>
                <w:rFonts w:ascii="Times New Roman" w:hAnsi="Times New Roman"/>
                <w:color w:val="000000" w:themeColor="text1"/>
              </w:rPr>
              <w:t xml:space="preserve"> m.in. z  uwagi na wewnętrzny podział zadań</w:t>
            </w:r>
            <w:r w:rsidR="000F72DD" w:rsidRPr="00A6643D">
              <w:rPr>
                <w:rFonts w:ascii="Times New Roman" w:hAnsi="Times New Roman"/>
                <w:color w:val="000000" w:themeColor="text1"/>
              </w:rPr>
              <w:t xml:space="preserve"> PKE</w:t>
            </w:r>
            <w:r w:rsidR="00743E30" w:rsidRPr="00A6643D">
              <w:rPr>
                <w:rFonts w:ascii="Times New Roman" w:hAnsi="Times New Roman"/>
                <w:color w:val="000000" w:themeColor="text1"/>
              </w:rPr>
              <w:t xml:space="preserve">, a co za tym idzie </w:t>
            </w:r>
            <w:r w:rsidR="00830988" w:rsidRPr="00A6643D">
              <w:rPr>
                <w:rFonts w:ascii="Times New Roman" w:hAnsi="Times New Roman"/>
                <w:color w:val="000000" w:themeColor="text1"/>
              </w:rPr>
              <w:t xml:space="preserve">ich </w:t>
            </w:r>
            <w:r w:rsidR="00743E30" w:rsidRPr="00A6643D">
              <w:rPr>
                <w:rFonts w:ascii="Times New Roman" w:hAnsi="Times New Roman"/>
                <w:color w:val="000000" w:themeColor="text1"/>
              </w:rPr>
              <w:t xml:space="preserve">właściwą realizację. </w:t>
            </w:r>
            <w:r w:rsidR="008B54EF">
              <w:rPr>
                <w:rFonts w:ascii="Times New Roman" w:hAnsi="Times New Roman"/>
                <w:color w:val="000000" w:themeColor="text1"/>
              </w:rPr>
              <w:t xml:space="preserve">Dodatkowo, </w:t>
            </w:r>
            <w:r w:rsidR="007C1626" w:rsidRPr="00A6643D">
              <w:rPr>
                <w:rFonts w:ascii="Times New Roman" w:eastAsia="Helvetica" w:hAnsi="Times New Roman"/>
              </w:rPr>
              <w:t xml:space="preserve">na </w:t>
            </w:r>
            <w:r w:rsidR="007C1626" w:rsidRPr="00A6643D">
              <w:rPr>
                <w:rFonts w:ascii="Times New Roman" w:eastAsia="Helvetica" w:hAnsi="Times New Roman"/>
                <w:color w:val="000000" w:themeColor="text1"/>
              </w:rPr>
              <w:t xml:space="preserve">wzór funkcjonującego obecnie </w:t>
            </w:r>
            <w:r w:rsidR="007C1626" w:rsidRPr="00A6643D">
              <w:rPr>
                <w:rFonts w:ascii="Times New Roman" w:hAnsi="Times New Roman"/>
                <w:color w:val="000000" w:themeColor="text1"/>
              </w:rPr>
              <w:t>uprawnienia KRDP</w:t>
            </w:r>
            <w:r w:rsidR="001F3F8B" w:rsidRPr="00A6643D">
              <w:rPr>
                <w:rFonts w:ascii="Times New Roman" w:hAnsi="Times New Roman"/>
                <w:color w:val="000000" w:themeColor="text1"/>
              </w:rPr>
              <w:t xml:space="preserve"> wprowadz</w:t>
            </w:r>
            <w:r w:rsidR="0034367D">
              <w:rPr>
                <w:rFonts w:ascii="Times New Roman" w:hAnsi="Times New Roman"/>
                <w:color w:val="000000" w:themeColor="text1"/>
              </w:rPr>
              <w:t>ono</w:t>
            </w:r>
            <w:r w:rsidR="001F3F8B" w:rsidRPr="00A6643D">
              <w:rPr>
                <w:rFonts w:ascii="Times New Roman" w:hAnsi="Times New Roman"/>
                <w:color w:val="000000" w:themeColor="text1"/>
              </w:rPr>
              <w:t xml:space="preserve"> </w:t>
            </w:r>
            <w:r w:rsidR="0034367D" w:rsidRPr="00A6643D">
              <w:rPr>
                <w:rFonts w:ascii="Times New Roman" w:hAnsi="Times New Roman"/>
                <w:color w:val="000000" w:themeColor="text1"/>
              </w:rPr>
              <w:t xml:space="preserve">możliwość złożenia uzasadnionego wniosku o odwołanie swojego przedstawiciela z </w:t>
            </w:r>
            <w:r w:rsidR="0034367D">
              <w:rPr>
                <w:rFonts w:ascii="Times New Roman" w:hAnsi="Times New Roman"/>
                <w:color w:val="000000" w:themeColor="text1"/>
              </w:rPr>
              <w:t xml:space="preserve">PKE </w:t>
            </w:r>
            <w:r w:rsidR="001F3F8B" w:rsidRPr="00A6643D">
              <w:rPr>
                <w:rFonts w:ascii="Times New Roman" w:hAnsi="Times New Roman"/>
                <w:color w:val="000000" w:themeColor="text1"/>
              </w:rPr>
              <w:t>także dla Prezesa N</w:t>
            </w:r>
            <w:r w:rsidR="00830988">
              <w:rPr>
                <w:rFonts w:ascii="Times New Roman" w:hAnsi="Times New Roman"/>
                <w:color w:val="000000" w:themeColor="text1"/>
              </w:rPr>
              <w:t>aczelnego Sądu Administracyjnego</w:t>
            </w:r>
            <w:r w:rsidR="00F30418">
              <w:rPr>
                <w:rFonts w:ascii="Times New Roman" w:hAnsi="Times New Roman"/>
                <w:color w:val="000000" w:themeColor="text1"/>
              </w:rPr>
              <w:t>.</w:t>
            </w:r>
            <w:r w:rsidR="007C1626" w:rsidRPr="00A6643D">
              <w:rPr>
                <w:rFonts w:ascii="Times New Roman" w:hAnsi="Times New Roman"/>
                <w:color w:val="000000" w:themeColor="text1"/>
              </w:rPr>
              <w:t xml:space="preserve"> </w:t>
            </w:r>
            <w:bookmarkStart w:id="13" w:name="_Hlk177312502"/>
            <w:r w:rsidR="00103E58">
              <w:rPr>
                <w:rFonts w:ascii="Times New Roman" w:hAnsi="Times New Roman"/>
                <w:color w:val="000000" w:themeColor="text1"/>
              </w:rPr>
              <w:t>Mając na celu</w:t>
            </w:r>
            <w:r w:rsidR="00743E30" w:rsidRPr="00A6643D">
              <w:rPr>
                <w:rFonts w:ascii="Times New Roman" w:hAnsi="Times New Roman"/>
                <w:color w:val="000000" w:themeColor="text1"/>
              </w:rPr>
              <w:t xml:space="preserve"> zwiększenie aktywności pracy PKE </w:t>
            </w:r>
            <w:r w:rsidR="00F30418">
              <w:rPr>
                <w:rFonts w:ascii="Times New Roman" w:hAnsi="Times New Roman"/>
                <w:color w:val="000000" w:themeColor="text1"/>
              </w:rPr>
              <w:t>ograniczono</w:t>
            </w:r>
            <w:r w:rsidR="007C1626" w:rsidRPr="00A6643D">
              <w:rPr>
                <w:rFonts w:ascii="Times New Roman" w:hAnsi="Times New Roman"/>
                <w:color w:val="000000" w:themeColor="text1"/>
              </w:rPr>
              <w:t xml:space="preserve"> </w:t>
            </w:r>
            <w:r w:rsidR="00743E30" w:rsidRPr="00A6643D">
              <w:rPr>
                <w:rFonts w:ascii="Times New Roman" w:hAnsi="Times New Roman"/>
                <w:color w:val="000000" w:themeColor="text1"/>
              </w:rPr>
              <w:t>w projekcie</w:t>
            </w:r>
            <w:r w:rsidR="00F30418">
              <w:rPr>
                <w:rFonts w:ascii="Times New Roman" w:hAnsi="Times New Roman"/>
                <w:color w:val="000000" w:themeColor="text1"/>
              </w:rPr>
              <w:t xml:space="preserve"> możliwość </w:t>
            </w:r>
            <w:r w:rsidR="00D60F09" w:rsidRPr="00A6643D">
              <w:rPr>
                <w:rFonts w:ascii="Times New Roman" w:hAnsi="Times New Roman"/>
                <w:color w:val="000000" w:themeColor="text1"/>
              </w:rPr>
              <w:t>członkostw</w:t>
            </w:r>
            <w:r w:rsidR="00F30418">
              <w:rPr>
                <w:rFonts w:ascii="Times New Roman" w:hAnsi="Times New Roman"/>
                <w:color w:val="000000" w:themeColor="text1"/>
              </w:rPr>
              <w:t>a</w:t>
            </w:r>
            <w:r w:rsidR="00D60F09" w:rsidRPr="00A6643D">
              <w:rPr>
                <w:rFonts w:ascii="Times New Roman" w:hAnsi="Times New Roman"/>
                <w:color w:val="000000" w:themeColor="text1"/>
              </w:rPr>
              <w:t xml:space="preserve"> w</w:t>
            </w:r>
            <w:r w:rsidR="00667872">
              <w:rPr>
                <w:rFonts w:ascii="Times New Roman" w:hAnsi="Times New Roman"/>
                <w:color w:val="000000" w:themeColor="text1"/>
              </w:rPr>
              <w:t> </w:t>
            </w:r>
            <w:r w:rsidR="00F30418">
              <w:rPr>
                <w:rFonts w:ascii="Times New Roman" w:hAnsi="Times New Roman"/>
                <w:color w:val="000000" w:themeColor="text1"/>
              </w:rPr>
              <w:t>PKE</w:t>
            </w:r>
            <w:r w:rsidR="00D60F09" w:rsidRPr="00A6643D">
              <w:rPr>
                <w:rFonts w:ascii="Times New Roman" w:hAnsi="Times New Roman"/>
                <w:color w:val="000000" w:themeColor="text1"/>
              </w:rPr>
              <w:t xml:space="preserve"> </w:t>
            </w:r>
            <w:r w:rsidR="00743E30" w:rsidRPr="00A6643D">
              <w:rPr>
                <w:rFonts w:ascii="Times New Roman" w:hAnsi="Times New Roman"/>
                <w:color w:val="000000" w:themeColor="text1"/>
              </w:rPr>
              <w:t>do dwóch kolejnych kadencji.</w:t>
            </w:r>
          </w:p>
          <w:bookmarkEnd w:id="13"/>
          <w:p w14:paraId="233EC6FA" w14:textId="5B406B7E" w:rsidR="00D302DB" w:rsidRPr="00A6643D" w:rsidRDefault="001927D3" w:rsidP="004D7A1D">
            <w:pPr>
              <w:pStyle w:val="Akapitzlist"/>
              <w:numPr>
                <w:ilvl w:val="0"/>
                <w:numId w:val="12"/>
              </w:numPr>
              <w:tabs>
                <w:tab w:val="left" w:pos="2659"/>
              </w:tabs>
              <w:spacing w:line="240" w:lineRule="auto"/>
              <w:ind w:left="490" w:hanging="284"/>
              <w:jc w:val="both"/>
              <w:rPr>
                <w:rFonts w:ascii="Times New Roman" w:hAnsi="Times New Roman"/>
                <w:color w:val="000000" w:themeColor="text1"/>
              </w:rPr>
            </w:pPr>
            <w:r w:rsidRPr="00A6643D">
              <w:rPr>
                <w:rFonts w:ascii="Times New Roman" w:hAnsi="Times New Roman"/>
                <w:color w:val="000000" w:themeColor="text1"/>
              </w:rPr>
              <w:t xml:space="preserve">Zwiększenie kompetencji przewodniczącego PKE </w:t>
            </w:r>
            <w:r w:rsidR="00942AC9" w:rsidRPr="00326108">
              <w:sym w:font="Symbol" w:char="F02D"/>
            </w:r>
            <w:r w:rsidRPr="00326108">
              <w:rPr>
                <w:rFonts w:ascii="Times New Roman" w:hAnsi="Times New Roman"/>
                <w:color w:val="000000" w:themeColor="text1"/>
              </w:rPr>
              <w:t xml:space="preserve"> dotychczasowa praktyk</w:t>
            </w:r>
            <w:r w:rsidR="006742B5" w:rsidRPr="00981382">
              <w:rPr>
                <w:rFonts w:ascii="Times New Roman" w:hAnsi="Times New Roman"/>
                <w:color w:val="000000" w:themeColor="text1"/>
              </w:rPr>
              <w:t>a</w:t>
            </w:r>
            <w:r w:rsidRPr="00981382">
              <w:rPr>
                <w:rFonts w:ascii="Times New Roman" w:hAnsi="Times New Roman"/>
                <w:color w:val="000000" w:themeColor="text1"/>
              </w:rPr>
              <w:t xml:space="preserve"> w pracy PKE, nowe możliwości, potrzeby, ale i oczekiwania ze strony kandydatów czy rynku usług doradztwa podatkowego wpływa</w:t>
            </w:r>
            <w:r w:rsidR="006742B5" w:rsidRPr="00EF705C">
              <w:rPr>
                <w:rFonts w:ascii="Times New Roman" w:hAnsi="Times New Roman"/>
                <w:color w:val="000000" w:themeColor="text1"/>
              </w:rPr>
              <w:t>ją</w:t>
            </w:r>
            <w:r w:rsidRPr="00EF705C">
              <w:rPr>
                <w:rFonts w:ascii="Times New Roman" w:hAnsi="Times New Roman"/>
                <w:color w:val="000000" w:themeColor="text1"/>
              </w:rPr>
              <w:t xml:space="preserve"> na konieczność zmian sposobu działania samej PKE. Uzupełnienie katalogu zadań przewodniczącego PKE </w:t>
            </w:r>
            <w:r w:rsidR="008658F3" w:rsidRPr="00A6643D">
              <w:rPr>
                <w:rFonts w:ascii="Times New Roman" w:hAnsi="Times New Roman"/>
                <w:color w:val="000000" w:themeColor="text1"/>
              </w:rPr>
              <w:t>o</w:t>
            </w:r>
            <w:r w:rsidR="0040321A" w:rsidRPr="00A6643D">
              <w:rPr>
                <w:rFonts w:ascii="Times New Roman" w:hAnsi="Times New Roman"/>
                <w:color w:val="000000" w:themeColor="text1"/>
              </w:rPr>
              <w:t xml:space="preserve"> wynikające dotychczas jedynie z rozporządzenia </w:t>
            </w:r>
            <w:r w:rsidR="008658F3" w:rsidRPr="00A6643D">
              <w:rPr>
                <w:rFonts w:ascii="Times New Roman" w:eastAsia="Helvetica" w:hAnsi="Times New Roman"/>
                <w:color w:val="000000" w:themeColor="text1"/>
              </w:rPr>
              <w:t xml:space="preserve">reprezentowanie </w:t>
            </w:r>
            <w:r w:rsidR="008658F3" w:rsidRPr="00A6643D">
              <w:rPr>
                <w:rFonts w:ascii="Times New Roman" w:hAnsi="Times New Roman"/>
                <w:color w:val="000000" w:themeColor="text1"/>
              </w:rPr>
              <w:t>PKE</w:t>
            </w:r>
            <w:r w:rsidR="008658F3" w:rsidRPr="00A6643D">
              <w:rPr>
                <w:rFonts w:ascii="Times New Roman" w:eastAsia="Helvetica" w:hAnsi="Times New Roman"/>
                <w:color w:val="000000" w:themeColor="text1"/>
              </w:rPr>
              <w:t xml:space="preserve"> na zewnątrz czy </w:t>
            </w:r>
            <w:r w:rsidR="008658F3" w:rsidRPr="00A6643D">
              <w:rPr>
                <w:rFonts w:ascii="Times New Roman" w:hAnsi="Times New Roman"/>
                <w:color w:val="000000" w:themeColor="text1"/>
              </w:rPr>
              <w:t>przygotowywanie zestawów pytań i zadań egzaminacyjnych</w:t>
            </w:r>
            <w:r w:rsidR="007F63E4">
              <w:rPr>
                <w:rFonts w:ascii="Times New Roman" w:hAnsi="Times New Roman"/>
                <w:color w:val="000000" w:themeColor="text1"/>
              </w:rPr>
              <w:t xml:space="preserve"> oraz powoływanie zespołów </w:t>
            </w:r>
            <w:r w:rsidR="007F63E4" w:rsidRPr="007F63E4">
              <w:rPr>
                <w:rFonts w:ascii="Times New Roman" w:hAnsi="Times New Roman"/>
                <w:color w:val="000000" w:themeColor="text1"/>
              </w:rPr>
              <w:t>do prowadzenia prac mających na celu zawarcie umowy</w:t>
            </w:r>
            <w:r w:rsidR="007F63E4">
              <w:rPr>
                <w:rFonts w:ascii="Times New Roman" w:hAnsi="Times New Roman"/>
                <w:color w:val="000000" w:themeColor="text1"/>
              </w:rPr>
              <w:t xml:space="preserve"> w związku ze złożonym przez uczelnię wnioskiem</w:t>
            </w:r>
            <w:r w:rsidR="008658F3" w:rsidRPr="00A6643D">
              <w:rPr>
                <w:rFonts w:ascii="Times New Roman" w:hAnsi="Times New Roman"/>
                <w:color w:val="000000" w:themeColor="text1"/>
              </w:rPr>
              <w:t xml:space="preserve">, </w:t>
            </w:r>
            <w:r w:rsidR="0040321A" w:rsidRPr="00A6643D">
              <w:rPr>
                <w:rFonts w:ascii="Times New Roman" w:hAnsi="Times New Roman"/>
                <w:color w:val="000000" w:themeColor="text1"/>
              </w:rPr>
              <w:t>zostało poszerzone</w:t>
            </w:r>
            <w:r w:rsidR="008B54EF">
              <w:rPr>
                <w:rFonts w:ascii="Times New Roman" w:hAnsi="Times New Roman"/>
                <w:color w:val="000000" w:themeColor="text1"/>
              </w:rPr>
              <w:t xml:space="preserve"> także</w:t>
            </w:r>
            <w:r w:rsidR="008658F3" w:rsidRPr="00A6643D">
              <w:rPr>
                <w:rFonts w:ascii="Times New Roman" w:hAnsi="Times New Roman"/>
                <w:color w:val="000000" w:themeColor="text1"/>
              </w:rPr>
              <w:t xml:space="preserve"> o obowiąz</w:t>
            </w:r>
            <w:r w:rsidR="0040321A" w:rsidRPr="00A6643D">
              <w:rPr>
                <w:rFonts w:ascii="Times New Roman" w:hAnsi="Times New Roman"/>
                <w:color w:val="000000" w:themeColor="text1"/>
              </w:rPr>
              <w:t>e</w:t>
            </w:r>
            <w:r w:rsidR="008658F3" w:rsidRPr="00A6643D">
              <w:rPr>
                <w:rFonts w:ascii="Times New Roman" w:hAnsi="Times New Roman"/>
                <w:color w:val="000000" w:themeColor="text1"/>
              </w:rPr>
              <w:t>k przedstawiania MF</w:t>
            </w:r>
            <w:r w:rsidR="0040321A" w:rsidRPr="00A6643D">
              <w:rPr>
                <w:rFonts w:ascii="Times New Roman" w:hAnsi="Times New Roman"/>
                <w:color w:val="000000" w:themeColor="text1"/>
              </w:rPr>
              <w:t xml:space="preserve">, jako organowi powołującemu </w:t>
            </w:r>
            <w:r w:rsidR="00F30418">
              <w:rPr>
                <w:rFonts w:ascii="Times New Roman" w:hAnsi="Times New Roman"/>
                <w:color w:val="000000" w:themeColor="text1"/>
              </w:rPr>
              <w:t>PKE</w:t>
            </w:r>
            <w:r w:rsidR="0040321A" w:rsidRPr="00A6643D">
              <w:rPr>
                <w:rFonts w:ascii="Times New Roman" w:hAnsi="Times New Roman"/>
                <w:color w:val="000000" w:themeColor="text1"/>
              </w:rPr>
              <w:t>,</w:t>
            </w:r>
            <w:r w:rsidR="008658F3" w:rsidRPr="00A6643D">
              <w:rPr>
                <w:rFonts w:ascii="Times New Roman" w:hAnsi="Times New Roman"/>
                <w:color w:val="000000" w:themeColor="text1"/>
              </w:rPr>
              <w:t xml:space="preserve"> corocznego sprawozdania z funkcjonowania PKE, uwzględniającego udział każdego z członków </w:t>
            </w:r>
            <w:r w:rsidR="008B54EF">
              <w:rPr>
                <w:rFonts w:ascii="Times New Roman" w:hAnsi="Times New Roman"/>
                <w:color w:val="000000" w:themeColor="text1"/>
              </w:rPr>
              <w:t>tego gremium</w:t>
            </w:r>
            <w:r w:rsidR="008658F3" w:rsidRPr="00A6643D">
              <w:rPr>
                <w:rFonts w:ascii="Times New Roman" w:hAnsi="Times New Roman"/>
                <w:color w:val="000000" w:themeColor="text1"/>
              </w:rPr>
              <w:t xml:space="preserve"> w je</w:t>
            </w:r>
            <w:r w:rsidR="008B54EF">
              <w:rPr>
                <w:rFonts w:ascii="Times New Roman" w:hAnsi="Times New Roman"/>
                <w:color w:val="000000" w:themeColor="text1"/>
              </w:rPr>
              <w:t>go</w:t>
            </w:r>
            <w:r w:rsidR="008658F3" w:rsidRPr="00A6643D">
              <w:rPr>
                <w:rFonts w:ascii="Times New Roman" w:hAnsi="Times New Roman"/>
                <w:color w:val="000000" w:themeColor="text1"/>
              </w:rPr>
              <w:t xml:space="preserve"> pracach</w:t>
            </w:r>
            <w:r w:rsidR="007F63E4">
              <w:rPr>
                <w:rFonts w:ascii="Times New Roman" w:hAnsi="Times New Roman"/>
                <w:color w:val="000000" w:themeColor="text1"/>
              </w:rPr>
              <w:t xml:space="preserve"> oraz powoływanie </w:t>
            </w:r>
            <w:r w:rsidR="007F63E4" w:rsidRPr="007F63E4">
              <w:rPr>
                <w:rFonts w:ascii="Times New Roman" w:hAnsi="Times New Roman"/>
                <w:color w:val="000000" w:themeColor="text1"/>
              </w:rPr>
              <w:t xml:space="preserve">spośród członków </w:t>
            </w:r>
            <w:r w:rsidR="0025431B">
              <w:rPr>
                <w:rFonts w:ascii="Times New Roman" w:hAnsi="Times New Roman"/>
                <w:color w:val="000000" w:themeColor="text1"/>
              </w:rPr>
              <w:t>PKE</w:t>
            </w:r>
            <w:r w:rsidR="007F63E4" w:rsidRPr="007F63E4">
              <w:rPr>
                <w:rFonts w:ascii="Times New Roman" w:hAnsi="Times New Roman"/>
                <w:color w:val="000000" w:themeColor="text1"/>
              </w:rPr>
              <w:t xml:space="preserve"> trzyosobow</w:t>
            </w:r>
            <w:r w:rsidR="007F63E4">
              <w:rPr>
                <w:rFonts w:ascii="Times New Roman" w:hAnsi="Times New Roman"/>
                <w:color w:val="000000" w:themeColor="text1"/>
              </w:rPr>
              <w:t>ych</w:t>
            </w:r>
            <w:r w:rsidR="007F63E4" w:rsidRPr="007F63E4">
              <w:rPr>
                <w:rFonts w:ascii="Times New Roman" w:hAnsi="Times New Roman"/>
                <w:color w:val="000000" w:themeColor="text1"/>
              </w:rPr>
              <w:t xml:space="preserve"> zespoł</w:t>
            </w:r>
            <w:r w:rsidR="007F63E4">
              <w:rPr>
                <w:rFonts w:ascii="Times New Roman" w:hAnsi="Times New Roman"/>
                <w:color w:val="000000" w:themeColor="text1"/>
              </w:rPr>
              <w:t>ów</w:t>
            </w:r>
            <w:r w:rsidR="007F63E4" w:rsidRPr="007F63E4">
              <w:rPr>
                <w:rFonts w:ascii="Times New Roman" w:hAnsi="Times New Roman"/>
                <w:color w:val="000000" w:themeColor="text1"/>
              </w:rPr>
              <w:t xml:space="preserve"> do prowadzenia prac mających na celu</w:t>
            </w:r>
            <w:r w:rsidR="007F63E4">
              <w:rPr>
                <w:rFonts w:ascii="Times New Roman" w:hAnsi="Times New Roman"/>
                <w:color w:val="000000" w:themeColor="text1"/>
              </w:rPr>
              <w:t xml:space="preserve"> </w:t>
            </w:r>
            <w:r w:rsidR="007F63E4" w:rsidRPr="007F63E4">
              <w:rPr>
                <w:rFonts w:ascii="Times New Roman" w:hAnsi="Times New Roman"/>
                <w:color w:val="000000" w:themeColor="text1"/>
              </w:rPr>
              <w:t>weryfikację umowy</w:t>
            </w:r>
            <w:r w:rsidR="007F63E4">
              <w:rPr>
                <w:rFonts w:ascii="Times New Roman" w:hAnsi="Times New Roman"/>
                <w:color w:val="000000" w:themeColor="text1"/>
              </w:rPr>
              <w:t xml:space="preserve"> zawartej z uczelnią</w:t>
            </w:r>
            <w:r w:rsidRPr="00A6643D">
              <w:rPr>
                <w:rFonts w:ascii="Times New Roman" w:hAnsi="Times New Roman"/>
                <w:color w:val="000000" w:themeColor="text1"/>
              </w:rPr>
              <w:t xml:space="preserve">. </w:t>
            </w:r>
            <w:bookmarkStart w:id="14" w:name="_Hlk177312612"/>
            <w:r w:rsidR="004D7A1D" w:rsidRPr="00A6643D">
              <w:rPr>
                <w:rFonts w:ascii="Times New Roman" w:hAnsi="Times New Roman"/>
                <w:color w:val="000000" w:themeColor="text1"/>
              </w:rPr>
              <w:t>Dodatkowo, PKE będzie miała możliwość upoważnienia przewodniczącego PKE do podejmowania decyzji o odmowie dopuszczenia do egzaminu</w:t>
            </w:r>
            <w:r w:rsidR="00DE4CC9">
              <w:rPr>
                <w:rFonts w:ascii="Times New Roman" w:hAnsi="Times New Roman"/>
                <w:color w:val="000000" w:themeColor="text1"/>
              </w:rPr>
              <w:t xml:space="preserve"> na doradcę podatkowego</w:t>
            </w:r>
            <w:r w:rsidR="004D7A1D" w:rsidRPr="00A6643D">
              <w:rPr>
                <w:rFonts w:ascii="Times New Roman" w:hAnsi="Times New Roman"/>
                <w:color w:val="000000" w:themeColor="text1"/>
              </w:rPr>
              <w:t>.</w:t>
            </w:r>
            <w:bookmarkEnd w:id="14"/>
          </w:p>
          <w:p w14:paraId="04CD6701" w14:textId="437FCD4F" w:rsidR="0053325D" w:rsidRPr="00EF705C" w:rsidRDefault="001927D3" w:rsidP="00BD5787">
            <w:pPr>
              <w:pStyle w:val="Akapitzlist"/>
              <w:numPr>
                <w:ilvl w:val="0"/>
                <w:numId w:val="12"/>
              </w:numPr>
              <w:tabs>
                <w:tab w:val="left" w:pos="2659"/>
              </w:tabs>
              <w:spacing w:line="240" w:lineRule="auto"/>
              <w:ind w:left="490" w:hanging="284"/>
              <w:jc w:val="both"/>
              <w:rPr>
                <w:rFonts w:ascii="Times New Roman" w:hAnsi="Times New Roman"/>
                <w:color w:val="000000"/>
                <w:spacing w:val="-2"/>
              </w:rPr>
            </w:pPr>
            <w:r w:rsidRPr="00BD5787">
              <w:rPr>
                <w:rFonts w:ascii="Times New Roman" w:hAnsi="Times New Roman"/>
              </w:rPr>
              <w:t>Dookreśleni</w:t>
            </w:r>
            <w:r w:rsidR="008A3756" w:rsidRPr="00BD5787">
              <w:rPr>
                <w:rFonts w:ascii="Times New Roman" w:hAnsi="Times New Roman"/>
              </w:rPr>
              <w:t>e</w:t>
            </w:r>
            <w:r w:rsidRPr="00BD5787">
              <w:rPr>
                <w:rFonts w:ascii="Times New Roman" w:hAnsi="Times New Roman"/>
              </w:rPr>
              <w:t xml:space="preserve"> procedury zawierania przez PKE z uczelniami umów na prowadzenie kierunku studiów, którego ukończenie uprawniać ma do uzyskania zwolnienia z części pisemnej egzaminu – </w:t>
            </w:r>
            <w:r w:rsidRPr="00BD5787">
              <w:rPr>
                <w:rFonts w:ascii="Times New Roman" w:hAnsi="Times New Roman"/>
                <w:color w:val="000000" w:themeColor="text1"/>
              </w:rPr>
              <w:t xml:space="preserve">czasochłonność i kosztowność procedury związanej z rozpatrywaniem wniosków uczelni o zawarcie z PKE umowy określającej realizowany przez daną uczelnię program studiów </w:t>
            </w:r>
            <w:r w:rsidR="007878AC" w:rsidRPr="007878AC">
              <w:rPr>
                <w:rFonts w:ascii="Times New Roman" w:hAnsi="Times New Roman"/>
                <w:color w:val="000000" w:themeColor="text1"/>
              </w:rPr>
              <w:t>obejmujący efekty uczenia się w zakresie wiedzy i umiejętności z dziedzin, o których mowa w art. 20 ust. 1</w:t>
            </w:r>
            <w:r w:rsidR="007878AC">
              <w:rPr>
                <w:rFonts w:ascii="Times New Roman" w:hAnsi="Times New Roman"/>
                <w:color w:val="000000" w:themeColor="text1"/>
              </w:rPr>
              <w:t xml:space="preserve"> ustawy</w:t>
            </w:r>
            <w:r w:rsidR="007878AC" w:rsidRPr="007878AC">
              <w:rPr>
                <w:rFonts w:ascii="Times New Roman" w:hAnsi="Times New Roman"/>
                <w:color w:val="000000" w:themeColor="text1"/>
              </w:rPr>
              <w:t>, wymaganych w części pisemnej egzaminu na doradcę podatkowego</w:t>
            </w:r>
            <w:r w:rsidRPr="00BD5787">
              <w:rPr>
                <w:rFonts w:ascii="Times New Roman" w:hAnsi="Times New Roman"/>
                <w:color w:val="000000" w:themeColor="text1"/>
              </w:rPr>
              <w:t>, różnorodność przyjmowanych przez dane uczelnie rozwiązań w</w:t>
            </w:r>
            <w:r w:rsidR="00667872">
              <w:rPr>
                <w:rFonts w:ascii="Times New Roman" w:hAnsi="Times New Roman"/>
                <w:color w:val="000000" w:themeColor="text1"/>
              </w:rPr>
              <w:t> </w:t>
            </w:r>
            <w:r w:rsidR="00A567AE" w:rsidRPr="000C148B">
              <w:rPr>
                <w:rFonts w:ascii="Times New Roman" w:hAnsi="Times New Roman"/>
                <w:color w:val="000000" w:themeColor="text1"/>
              </w:rPr>
              <w:t xml:space="preserve">zakresie </w:t>
            </w:r>
            <w:r w:rsidRPr="000C148B">
              <w:rPr>
                <w:rFonts w:ascii="Times New Roman" w:hAnsi="Times New Roman"/>
                <w:color w:val="000000" w:themeColor="text1"/>
              </w:rPr>
              <w:t>realiza</w:t>
            </w:r>
            <w:r w:rsidRPr="00463757">
              <w:rPr>
                <w:rFonts w:ascii="Times New Roman" w:hAnsi="Times New Roman"/>
                <w:color w:val="000000" w:themeColor="text1"/>
              </w:rPr>
              <w:t>cji takiej umowy wpły</w:t>
            </w:r>
            <w:r w:rsidR="006742B5" w:rsidRPr="00463757">
              <w:rPr>
                <w:rFonts w:ascii="Times New Roman" w:hAnsi="Times New Roman"/>
                <w:color w:val="000000" w:themeColor="text1"/>
              </w:rPr>
              <w:t xml:space="preserve">wają </w:t>
            </w:r>
            <w:r w:rsidRPr="002A1FCE">
              <w:rPr>
                <w:rFonts w:ascii="Times New Roman" w:hAnsi="Times New Roman"/>
                <w:color w:val="000000" w:themeColor="text1"/>
              </w:rPr>
              <w:t xml:space="preserve">na </w:t>
            </w:r>
            <w:r w:rsidR="006742B5" w:rsidRPr="002A1FCE">
              <w:rPr>
                <w:rFonts w:ascii="Times New Roman" w:hAnsi="Times New Roman"/>
                <w:color w:val="000000" w:themeColor="text1"/>
              </w:rPr>
              <w:t>konieczność zmiany</w:t>
            </w:r>
            <w:r w:rsidRPr="002A1FCE">
              <w:rPr>
                <w:rFonts w:ascii="Times New Roman" w:hAnsi="Times New Roman"/>
                <w:color w:val="000000" w:themeColor="text1"/>
              </w:rPr>
              <w:t xml:space="preserve"> obowiązujących w tym zakresie regulacji. </w:t>
            </w:r>
            <w:r w:rsidR="00DE4CC9" w:rsidRPr="002A1FCE">
              <w:rPr>
                <w:rFonts w:ascii="Times New Roman" w:hAnsi="Times New Roman"/>
                <w:color w:val="000000" w:themeColor="text1"/>
              </w:rPr>
              <w:t xml:space="preserve">Proponuje się </w:t>
            </w:r>
            <w:r w:rsidR="00ED0F3C" w:rsidRPr="002A1FCE">
              <w:rPr>
                <w:rFonts w:ascii="Times New Roman" w:hAnsi="Times New Roman"/>
                <w:color w:val="000000" w:themeColor="text1"/>
              </w:rPr>
              <w:t>wprowadz</w:t>
            </w:r>
            <w:r w:rsidR="00DE4CC9" w:rsidRPr="002A1FCE">
              <w:rPr>
                <w:rFonts w:ascii="Times New Roman" w:hAnsi="Times New Roman"/>
                <w:color w:val="000000" w:themeColor="text1"/>
              </w:rPr>
              <w:t>enie do ustawy o doradztwie podatkowym</w:t>
            </w:r>
            <w:r w:rsidR="00ED0F3C" w:rsidRPr="002A1FCE">
              <w:rPr>
                <w:rFonts w:ascii="Times New Roman" w:hAnsi="Times New Roman"/>
                <w:color w:val="000000" w:themeColor="text1"/>
              </w:rPr>
              <w:t xml:space="preserve"> </w:t>
            </w:r>
            <w:r w:rsidR="00830725" w:rsidRPr="002A1FCE">
              <w:rPr>
                <w:rFonts w:ascii="Times New Roman" w:hAnsi="Times New Roman"/>
                <w:color w:val="000000" w:themeColor="text1"/>
              </w:rPr>
              <w:t xml:space="preserve">m.in. </w:t>
            </w:r>
            <w:r w:rsidR="00472460" w:rsidRPr="002A1FCE">
              <w:rPr>
                <w:rFonts w:ascii="Times New Roman" w:hAnsi="Times New Roman"/>
                <w:color w:val="000000" w:themeColor="text1"/>
              </w:rPr>
              <w:t>regulacj</w:t>
            </w:r>
            <w:r w:rsidR="00DE4CC9" w:rsidRPr="002A1FCE">
              <w:rPr>
                <w:rFonts w:ascii="Times New Roman" w:hAnsi="Times New Roman"/>
                <w:color w:val="000000" w:themeColor="text1"/>
              </w:rPr>
              <w:t>i</w:t>
            </w:r>
            <w:r w:rsidR="00472460" w:rsidRPr="002A1FCE">
              <w:rPr>
                <w:rFonts w:ascii="Times New Roman" w:hAnsi="Times New Roman"/>
                <w:color w:val="000000" w:themeColor="text1"/>
              </w:rPr>
              <w:t xml:space="preserve"> </w:t>
            </w:r>
            <w:r w:rsidR="009D68BB" w:rsidRPr="002A1FCE">
              <w:rPr>
                <w:rFonts w:ascii="Times New Roman" w:hAnsi="Times New Roman"/>
                <w:color w:val="000000" w:themeColor="text1"/>
              </w:rPr>
              <w:t>doprecyzowując</w:t>
            </w:r>
            <w:r w:rsidR="00DE4CC9" w:rsidRPr="002A1FCE">
              <w:rPr>
                <w:rFonts w:ascii="Times New Roman" w:hAnsi="Times New Roman"/>
                <w:color w:val="000000" w:themeColor="text1"/>
              </w:rPr>
              <w:t>ej</w:t>
            </w:r>
            <w:r w:rsidR="009D68BB" w:rsidRPr="002A1FCE">
              <w:rPr>
                <w:rFonts w:ascii="Times New Roman" w:hAnsi="Times New Roman"/>
                <w:color w:val="000000" w:themeColor="text1"/>
              </w:rPr>
              <w:t xml:space="preserve">, że umowy zawierane są na wniosek uczelni, wraz z określeniem elementów tego wniosku, </w:t>
            </w:r>
            <w:r w:rsidR="00472460" w:rsidRPr="002A1FCE">
              <w:rPr>
                <w:rFonts w:ascii="Times New Roman" w:eastAsia="Helvetica" w:hAnsi="Times New Roman"/>
                <w:color w:val="000000" w:themeColor="text1"/>
              </w:rPr>
              <w:t>celem udokumentowania spełniania przez uczelnie</w:t>
            </w:r>
            <w:r w:rsidR="00DE4CC9" w:rsidRPr="002A1FCE">
              <w:rPr>
                <w:rFonts w:ascii="Times New Roman" w:eastAsia="Helvetica" w:hAnsi="Times New Roman"/>
                <w:color w:val="000000" w:themeColor="text1"/>
              </w:rPr>
              <w:t>,</w:t>
            </w:r>
            <w:r w:rsidR="00472460" w:rsidRPr="002A1FCE">
              <w:rPr>
                <w:rFonts w:ascii="Times New Roman" w:eastAsia="Helvetica" w:hAnsi="Times New Roman"/>
                <w:color w:val="000000" w:themeColor="text1"/>
              </w:rPr>
              <w:t xml:space="preserve"> jak dotychczas</w:t>
            </w:r>
            <w:r w:rsidR="00DE4CC9" w:rsidRPr="002A1FCE">
              <w:rPr>
                <w:rFonts w:ascii="Times New Roman" w:eastAsia="Helvetica" w:hAnsi="Times New Roman"/>
                <w:color w:val="000000" w:themeColor="text1"/>
              </w:rPr>
              <w:t>,</w:t>
            </w:r>
            <w:r w:rsidR="00472460" w:rsidRPr="002A1FCE">
              <w:rPr>
                <w:rFonts w:ascii="Times New Roman" w:eastAsia="Helvetica" w:hAnsi="Times New Roman"/>
                <w:color w:val="000000" w:themeColor="text1"/>
              </w:rPr>
              <w:t xml:space="preserve"> warunk</w:t>
            </w:r>
            <w:r w:rsidR="009D68BB" w:rsidRPr="002A1FCE">
              <w:rPr>
                <w:rFonts w:ascii="Times New Roman" w:eastAsia="Helvetica" w:hAnsi="Times New Roman"/>
                <w:color w:val="000000" w:themeColor="text1"/>
              </w:rPr>
              <w:t>u</w:t>
            </w:r>
            <w:r w:rsidR="00472460" w:rsidRPr="002A1FCE">
              <w:rPr>
                <w:rFonts w:ascii="Times New Roman" w:eastAsia="Helvetica" w:hAnsi="Times New Roman"/>
                <w:color w:val="000000" w:themeColor="text1"/>
              </w:rPr>
              <w:t xml:space="preserve"> </w:t>
            </w:r>
            <w:r w:rsidR="00472460" w:rsidRPr="002A1FCE">
              <w:rPr>
                <w:rFonts w:ascii="Times New Roman" w:hAnsi="Times New Roman"/>
              </w:rPr>
              <w:t>posiadani</w:t>
            </w:r>
            <w:r w:rsidR="009D68BB" w:rsidRPr="002A1FCE">
              <w:rPr>
                <w:rFonts w:ascii="Times New Roman" w:hAnsi="Times New Roman"/>
              </w:rPr>
              <w:t>a przez uczelnię</w:t>
            </w:r>
            <w:r w:rsidR="00472460" w:rsidRPr="002A1FCE">
              <w:rPr>
                <w:rFonts w:ascii="Times New Roman" w:hAnsi="Times New Roman"/>
              </w:rPr>
              <w:t xml:space="preserve"> uprawnienia do nadawania stopnia naukowego doktora habilitowanego w dziedzinie nauk społecznych w dyscyplinie nauki prawne lub ekonomia i finanse </w:t>
            </w:r>
            <w:r w:rsidR="00830725" w:rsidRPr="002A1FCE">
              <w:rPr>
                <w:rFonts w:ascii="Times New Roman" w:hAnsi="Times New Roman"/>
              </w:rPr>
              <w:t xml:space="preserve">oraz </w:t>
            </w:r>
            <w:r w:rsidR="00472460" w:rsidRPr="002A1FCE">
              <w:rPr>
                <w:rFonts w:ascii="Times New Roman" w:hAnsi="Times New Roman"/>
              </w:rPr>
              <w:t>realizowan</w:t>
            </w:r>
            <w:r w:rsidR="00830725" w:rsidRPr="002A1FCE">
              <w:rPr>
                <w:rFonts w:ascii="Times New Roman" w:hAnsi="Times New Roman"/>
              </w:rPr>
              <w:t>ia</w:t>
            </w:r>
            <w:r w:rsidR="00472460" w:rsidRPr="002A1FCE">
              <w:rPr>
                <w:rFonts w:ascii="Times New Roman" w:hAnsi="Times New Roman"/>
              </w:rPr>
              <w:t xml:space="preserve"> przez uczelnię </w:t>
            </w:r>
            <w:r w:rsidR="00830725" w:rsidRPr="002A1FCE">
              <w:rPr>
                <w:rFonts w:ascii="Times New Roman" w:hAnsi="Times New Roman"/>
              </w:rPr>
              <w:t>– w</w:t>
            </w:r>
            <w:r w:rsidR="00667872">
              <w:rPr>
                <w:rFonts w:ascii="Times New Roman" w:hAnsi="Times New Roman"/>
              </w:rPr>
              <w:t> </w:t>
            </w:r>
            <w:r w:rsidR="00830725" w:rsidRPr="002A1FCE">
              <w:rPr>
                <w:rFonts w:ascii="Times New Roman" w:hAnsi="Times New Roman"/>
              </w:rPr>
              <w:t xml:space="preserve">ramach zgłaszanego kierunku </w:t>
            </w:r>
            <w:r w:rsidR="00DE4CC9" w:rsidRPr="002A1FCE">
              <w:rPr>
                <w:rFonts w:ascii="Times New Roman" w:hAnsi="Times New Roman"/>
              </w:rPr>
              <w:t xml:space="preserve">– </w:t>
            </w:r>
            <w:r w:rsidR="00472460" w:rsidRPr="002A1FCE">
              <w:rPr>
                <w:rFonts w:ascii="Times New Roman" w:hAnsi="Times New Roman"/>
              </w:rPr>
              <w:t>program</w:t>
            </w:r>
            <w:r w:rsidR="009D68BB" w:rsidRPr="002A1FCE">
              <w:rPr>
                <w:rFonts w:ascii="Times New Roman" w:hAnsi="Times New Roman"/>
              </w:rPr>
              <w:t>u</w:t>
            </w:r>
            <w:r w:rsidR="00472460" w:rsidRPr="002A1FCE">
              <w:rPr>
                <w:rFonts w:ascii="Times New Roman" w:hAnsi="Times New Roman"/>
              </w:rPr>
              <w:t xml:space="preserve"> studiów </w:t>
            </w:r>
            <w:r w:rsidR="007878AC" w:rsidRPr="007878AC">
              <w:rPr>
                <w:rFonts w:ascii="Times New Roman" w:hAnsi="Times New Roman"/>
              </w:rPr>
              <w:t>obejmując</w:t>
            </w:r>
            <w:r w:rsidR="007878AC">
              <w:rPr>
                <w:rFonts w:ascii="Times New Roman" w:hAnsi="Times New Roman"/>
              </w:rPr>
              <w:t>ego</w:t>
            </w:r>
            <w:r w:rsidR="007878AC" w:rsidRPr="007878AC">
              <w:rPr>
                <w:rFonts w:ascii="Times New Roman" w:hAnsi="Times New Roman"/>
              </w:rPr>
              <w:t xml:space="preserve"> efekty uczenia się w zakresie wiedzy i umiejętności z dziedzin, o których mowa w art. 20 ust. 1</w:t>
            </w:r>
            <w:r w:rsidR="007878AC">
              <w:rPr>
                <w:rFonts w:ascii="Times New Roman" w:hAnsi="Times New Roman"/>
              </w:rPr>
              <w:t xml:space="preserve"> ustawy</w:t>
            </w:r>
            <w:r w:rsidR="007878AC" w:rsidRPr="007878AC">
              <w:rPr>
                <w:rFonts w:ascii="Times New Roman" w:hAnsi="Times New Roman"/>
              </w:rPr>
              <w:t>, wymaganych w części pisemnej egzaminu na doradcę podatkowego</w:t>
            </w:r>
            <w:r w:rsidR="00830725" w:rsidRPr="002A1FCE">
              <w:rPr>
                <w:rFonts w:ascii="Times New Roman" w:hAnsi="Times New Roman"/>
              </w:rPr>
              <w:t xml:space="preserve">. Dodatkowo, wprowadzona została delegacja </w:t>
            </w:r>
            <w:r w:rsidR="00DE4CC9" w:rsidRPr="002A1FCE">
              <w:rPr>
                <w:rFonts w:ascii="Times New Roman" w:hAnsi="Times New Roman"/>
              </w:rPr>
              <w:t xml:space="preserve">ustawowa dla MF </w:t>
            </w:r>
            <w:r w:rsidR="00830725" w:rsidRPr="002A1FCE">
              <w:rPr>
                <w:rFonts w:ascii="Times New Roman" w:hAnsi="Times New Roman"/>
              </w:rPr>
              <w:t xml:space="preserve">do określenia </w:t>
            </w:r>
            <w:r w:rsidR="009D68BB" w:rsidRPr="002A1FCE">
              <w:rPr>
                <w:rFonts w:ascii="Times New Roman" w:hAnsi="Times New Roman"/>
              </w:rPr>
              <w:t xml:space="preserve">w rozporządzeniu </w:t>
            </w:r>
            <w:r w:rsidR="007878AC">
              <w:rPr>
                <w:rFonts w:ascii="Times New Roman" w:hAnsi="Times New Roman"/>
              </w:rPr>
              <w:t>minimalnych wymogów</w:t>
            </w:r>
            <w:r w:rsidR="00830725" w:rsidRPr="002A1FCE">
              <w:rPr>
                <w:rFonts w:ascii="Times New Roman" w:hAnsi="Times New Roman"/>
              </w:rPr>
              <w:t>, jakie powinien spełniać program studiów</w:t>
            </w:r>
            <w:r w:rsidR="009D68BB" w:rsidRPr="002A1FCE">
              <w:rPr>
                <w:rFonts w:ascii="Times New Roman" w:hAnsi="Times New Roman"/>
              </w:rPr>
              <w:t xml:space="preserve"> objęty wnioskiem</w:t>
            </w:r>
            <w:r w:rsidR="00830725" w:rsidRPr="002A1FCE">
              <w:rPr>
                <w:rFonts w:ascii="Times New Roman" w:hAnsi="Times New Roman"/>
              </w:rPr>
              <w:t xml:space="preserve"> o zawarcie umowy, w szczególności formę prowadzenia zajęć, </w:t>
            </w:r>
            <w:r w:rsidR="00B5502A" w:rsidRPr="002A1FCE">
              <w:rPr>
                <w:rFonts w:ascii="Times New Roman" w:hAnsi="Times New Roman"/>
              </w:rPr>
              <w:t xml:space="preserve">sposoby weryfikacji i oceny efektów uczenia się osiągniętych przez studenta </w:t>
            </w:r>
            <w:r w:rsidR="00830725" w:rsidRPr="002A1FCE">
              <w:rPr>
                <w:rFonts w:ascii="Times New Roman" w:hAnsi="Times New Roman"/>
              </w:rPr>
              <w:t>oraz liczbę godzin</w:t>
            </w:r>
            <w:r w:rsidR="0025431B">
              <w:rPr>
                <w:rFonts w:ascii="Times New Roman" w:hAnsi="Times New Roman"/>
              </w:rPr>
              <w:t xml:space="preserve"> zajęć</w:t>
            </w:r>
            <w:r w:rsidR="00830725" w:rsidRPr="002A1FCE">
              <w:rPr>
                <w:rFonts w:ascii="Times New Roman" w:hAnsi="Times New Roman"/>
              </w:rPr>
              <w:t>, w ramach których realizowany jest zakres tematyczny danej dziedziny egzaminacyjnej.</w:t>
            </w:r>
            <w:bookmarkStart w:id="15" w:name="_Hlk168080652"/>
            <w:r w:rsidR="00830725" w:rsidRPr="002A1FCE">
              <w:rPr>
                <w:rFonts w:ascii="Times New Roman" w:hAnsi="Times New Roman"/>
              </w:rPr>
              <w:t xml:space="preserve"> </w:t>
            </w:r>
            <w:r w:rsidR="00ED0F3C" w:rsidRPr="002A1FCE">
              <w:rPr>
                <w:rFonts w:ascii="Times New Roman" w:hAnsi="Times New Roman"/>
                <w:color w:val="000000" w:themeColor="text1"/>
              </w:rPr>
              <w:t>Ww. rozwiązani</w:t>
            </w:r>
            <w:r w:rsidR="009D68BB" w:rsidRPr="002A1FCE">
              <w:rPr>
                <w:rFonts w:ascii="Times New Roman" w:hAnsi="Times New Roman"/>
                <w:color w:val="000000" w:themeColor="text1"/>
              </w:rPr>
              <w:t>e</w:t>
            </w:r>
            <w:r w:rsidR="00ED0F3C" w:rsidRPr="002A1FCE">
              <w:rPr>
                <w:rFonts w:ascii="Times New Roman" w:hAnsi="Times New Roman"/>
                <w:color w:val="000000" w:themeColor="text1"/>
              </w:rPr>
              <w:t xml:space="preserve"> ma na celu pomoc PKE w</w:t>
            </w:r>
            <w:r w:rsidR="00667872">
              <w:rPr>
                <w:rFonts w:ascii="Times New Roman" w:hAnsi="Times New Roman"/>
                <w:color w:val="000000" w:themeColor="text1"/>
              </w:rPr>
              <w:t> </w:t>
            </w:r>
            <w:r w:rsidR="00ED0F3C" w:rsidRPr="002A1FCE">
              <w:rPr>
                <w:rFonts w:ascii="Times New Roman" w:hAnsi="Times New Roman"/>
                <w:color w:val="000000" w:themeColor="text1"/>
              </w:rPr>
              <w:t>dokonywaniu weryfikacji</w:t>
            </w:r>
            <w:r w:rsidR="00F17698" w:rsidRPr="002A1FCE">
              <w:rPr>
                <w:rFonts w:ascii="Times New Roman" w:hAnsi="Times New Roman"/>
                <w:color w:val="000000" w:themeColor="text1"/>
              </w:rPr>
              <w:t xml:space="preserve"> i oceny</w:t>
            </w:r>
            <w:r w:rsidR="00ED0F3C" w:rsidRPr="002A1FCE">
              <w:rPr>
                <w:rFonts w:ascii="Times New Roman" w:hAnsi="Times New Roman"/>
                <w:color w:val="000000" w:themeColor="text1"/>
              </w:rPr>
              <w:t xml:space="preserve"> dokumentacji</w:t>
            </w:r>
            <w:r w:rsidR="00F17698" w:rsidRPr="002A1FCE">
              <w:rPr>
                <w:rFonts w:ascii="Times New Roman" w:hAnsi="Times New Roman"/>
                <w:color w:val="000000" w:themeColor="text1"/>
              </w:rPr>
              <w:t xml:space="preserve"> uczelni</w:t>
            </w:r>
            <w:r w:rsidR="00ED0F3C" w:rsidRPr="002A1FCE">
              <w:rPr>
                <w:rFonts w:ascii="Times New Roman" w:hAnsi="Times New Roman"/>
                <w:color w:val="000000" w:themeColor="text1"/>
              </w:rPr>
              <w:t>, a przede wszystkim wyrównanie poziomu przygotowania kandydatów na doradców podatkowych do zdawania egzaminu, a w konsekwencji wykonywania zawodu doradcy podatkowego.</w:t>
            </w:r>
            <w:bookmarkEnd w:id="15"/>
            <w:r w:rsidR="00ED0F3C" w:rsidRPr="002A1FCE">
              <w:rPr>
                <w:rFonts w:ascii="Times New Roman" w:hAnsi="Times New Roman"/>
                <w:color w:val="000000" w:themeColor="text1"/>
              </w:rPr>
              <w:t xml:space="preserve"> </w:t>
            </w:r>
            <w:r w:rsidR="00186537" w:rsidRPr="002A1FCE">
              <w:rPr>
                <w:rFonts w:ascii="Times New Roman" w:hAnsi="Times New Roman"/>
                <w:color w:val="000000" w:themeColor="text1"/>
              </w:rPr>
              <w:t xml:space="preserve">Zgodnie z </w:t>
            </w:r>
            <w:r w:rsidR="00031C9C" w:rsidRPr="002A1FCE">
              <w:rPr>
                <w:rFonts w:ascii="Times New Roman" w:hAnsi="Times New Roman"/>
                <w:color w:val="000000" w:themeColor="text1"/>
              </w:rPr>
              <w:t xml:space="preserve">projektowanymi </w:t>
            </w:r>
            <w:r w:rsidR="00186537" w:rsidRPr="002A1FCE">
              <w:rPr>
                <w:rFonts w:ascii="Times New Roman" w:hAnsi="Times New Roman"/>
                <w:color w:val="000000" w:themeColor="text1"/>
              </w:rPr>
              <w:t>przepisami</w:t>
            </w:r>
            <w:r w:rsidR="00435632" w:rsidRPr="002A1FCE">
              <w:rPr>
                <w:rFonts w:ascii="Times New Roman" w:hAnsi="Times New Roman"/>
                <w:color w:val="000000" w:themeColor="text1"/>
              </w:rPr>
              <w:t xml:space="preserve"> w</w:t>
            </w:r>
            <w:r w:rsidRPr="002A1FCE">
              <w:rPr>
                <w:rFonts w:ascii="Times New Roman" w:hAnsi="Times New Roman"/>
                <w:color w:val="000000" w:themeColor="text1"/>
              </w:rPr>
              <w:t>nioski uczelni o</w:t>
            </w:r>
            <w:r w:rsidR="00667872">
              <w:rPr>
                <w:rFonts w:ascii="Times New Roman" w:hAnsi="Times New Roman"/>
                <w:color w:val="000000" w:themeColor="text1"/>
              </w:rPr>
              <w:t> </w:t>
            </w:r>
            <w:r w:rsidRPr="002A1FCE">
              <w:rPr>
                <w:rFonts w:ascii="Times New Roman" w:hAnsi="Times New Roman"/>
                <w:color w:val="000000" w:themeColor="text1"/>
              </w:rPr>
              <w:t>zawarcie ww. umowy z PKE będą podlegały opłacie</w:t>
            </w:r>
            <w:r w:rsidR="00ED0F3C" w:rsidRPr="002A1FCE">
              <w:rPr>
                <w:rFonts w:ascii="Times New Roman" w:hAnsi="Times New Roman"/>
                <w:color w:val="000000" w:themeColor="text1"/>
              </w:rPr>
              <w:t>, której wysokość zostanie określona przez MF w</w:t>
            </w:r>
            <w:r w:rsidR="00667872">
              <w:rPr>
                <w:rFonts w:ascii="Times New Roman" w:hAnsi="Times New Roman"/>
                <w:color w:val="000000" w:themeColor="text1"/>
              </w:rPr>
              <w:t> </w:t>
            </w:r>
            <w:r w:rsidR="00ED0F3C" w:rsidRPr="002A1FCE">
              <w:rPr>
                <w:rFonts w:ascii="Times New Roman" w:hAnsi="Times New Roman"/>
                <w:color w:val="000000" w:themeColor="text1"/>
              </w:rPr>
              <w:t>rozporządzeniu</w:t>
            </w:r>
            <w:r w:rsidR="00186537" w:rsidRPr="002A1FCE">
              <w:rPr>
                <w:rFonts w:ascii="Times New Roman" w:hAnsi="Times New Roman"/>
                <w:color w:val="000000" w:themeColor="text1"/>
              </w:rPr>
              <w:t xml:space="preserve">, mającej </w:t>
            </w:r>
            <w:r w:rsidR="00ED0F3C" w:rsidRPr="002A1FCE">
              <w:rPr>
                <w:rFonts w:ascii="Times New Roman" w:hAnsi="Times New Roman"/>
                <w:color w:val="000000" w:themeColor="text1"/>
              </w:rPr>
              <w:t>zrekompens</w:t>
            </w:r>
            <w:r w:rsidR="00186537" w:rsidRPr="002A1FCE">
              <w:rPr>
                <w:rFonts w:ascii="Times New Roman" w:hAnsi="Times New Roman"/>
                <w:color w:val="000000" w:themeColor="text1"/>
              </w:rPr>
              <w:t>ować</w:t>
            </w:r>
            <w:r w:rsidR="00ED0F3C" w:rsidRPr="002A1FCE">
              <w:rPr>
                <w:rFonts w:ascii="Times New Roman" w:hAnsi="Times New Roman"/>
                <w:color w:val="000000" w:themeColor="text1"/>
              </w:rPr>
              <w:t xml:space="preserve"> koszty </w:t>
            </w:r>
            <w:r w:rsidR="00186537" w:rsidRPr="002A1FCE">
              <w:rPr>
                <w:rFonts w:ascii="Times New Roman" w:hAnsi="Times New Roman"/>
                <w:color w:val="000000" w:themeColor="text1"/>
              </w:rPr>
              <w:t>działania</w:t>
            </w:r>
            <w:r w:rsidR="00ED0F3C" w:rsidRPr="002A1FCE">
              <w:rPr>
                <w:rFonts w:ascii="Times New Roman" w:hAnsi="Times New Roman"/>
                <w:color w:val="000000" w:themeColor="text1"/>
              </w:rPr>
              <w:t xml:space="preserve"> PKE poniesione zarówno na etapie analizy wniosku, </w:t>
            </w:r>
            <w:r w:rsidR="00186537" w:rsidRPr="002A1FCE">
              <w:rPr>
                <w:rFonts w:ascii="Times New Roman" w:hAnsi="Times New Roman"/>
                <w:color w:val="000000" w:themeColor="text1"/>
              </w:rPr>
              <w:t>zawarcia umowy</w:t>
            </w:r>
            <w:r w:rsidR="00031C9C" w:rsidRPr="002A1FCE">
              <w:rPr>
                <w:rFonts w:ascii="Times New Roman" w:hAnsi="Times New Roman"/>
                <w:color w:val="000000" w:themeColor="text1"/>
              </w:rPr>
              <w:t>,</w:t>
            </w:r>
            <w:r w:rsidR="00186537" w:rsidRPr="002A1FCE">
              <w:rPr>
                <w:rFonts w:ascii="Times New Roman" w:hAnsi="Times New Roman"/>
                <w:color w:val="000000" w:themeColor="text1"/>
              </w:rPr>
              <w:t xml:space="preserve"> jak i </w:t>
            </w:r>
            <w:r w:rsidR="00ED0F3C" w:rsidRPr="002A1FCE">
              <w:rPr>
                <w:rFonts w:ascii="Times New Roman" w:hAnsi="Times New Roman"/>
                <w:color w:val="000000" w:themeColor="text1"/>
              </w:rPr>
              <w:t xml:space="preserve">w ramach następczej – również wprowadzanej przez projekt – bieżącej weryfikacji </w:t>
            </w:r>
            <w:r w:rsidR="00ED0F3C" w:rsidRPr="002A1FCE">
              <w:rPr>
                <w:rFonts w:ascii="Times New Roman" w:eastAsia="Helvetica" w:hAnsi="Times New Roman"/>
                <w:color w:val="000000" w:themeColor="text1"/>
              </w:rPr>
              <w:t xml:space="preserve">przez PKE zawartych umów pod kątem spełniania przez uczelnie warunków będących </w:t>
            </w:r>
            <w:r w:rsidR="00ED0F3C" w:rsidRPr="002A1FCE">
              <w:rPr>
                <w:rFonts w:ascii="Times New Roman" w:eastAsia="Helvetica" w:hAnsi="Times New Roman"/>
                <w:color w:val="000000" w:themeColor="text1"/>
              </w:rPr>
              <w:lastRenderedPageBreak/>
              <w:t xml:space="preserve">podstawą ich zawarcia. </w:t>
            </w:r>
            <w:r w:rsidR="00ED0F3C" w:rsidRPr="002A1FCE">
              <w:rPr>
                <w:rFonts w:ascii="Times New Roman" w:hAnsi="Times New Roman"/>
                <w:color w:val="000000" w:themeColor="text1"/>
              </w:rPr>
              <w:t>W przypadku gdy</w:t>
            </w:r>
            <w:r w:rsidR="00104AC1" w:rsidRPr="002A1FCE">
              <w:rPr>
                <w:rFonts w:ascii="Times New Roman" w:hAnsi="Times New Roman"/>
                <w:color w:val="000000" w:themeColor="text1"/>
              </w:rPr>
              <w:t>,</w:t>
            </w:r>
            <w:r w:rsidR="00ED0F3C" w:rsidRPr="002A1FCE">
              <w:rPr>
                <w:rFonts w:ascii="Times New Roman" w:hAnsi="Times New Roman"/>
                <w:color w:val="000000" w:themeColor="text1"/>
              </w:rPr>
              <w:t xml:space="preserve"> z uwagi na niespełnienie przez uczelnię warunków wynikających z przepisów, umowa z uczelnią nie zostanie zawarta, połowa opłaty podlegać będzie zwrotowi.</w:t>
            </w:r>
            <w:r w:rsidR="00B5502A">
              <w:t xml:space="preserve"> </w:t>
            </w:r>
            <w:r w:rsidR="00B5502A" w:rsidRPr="00BD5787">
              <w:rPr>
                <w:rFonts w:ascii="Times New Roman" w:hAnsi="Times New Roman"/>
                <w:color w:val="000000" w:themeColor="text1"/>
              </w:rPr>
              <w:t xml:space="preserve">Uwzględniając dotychczasowe doświadczenia w zawieraniu przez </w:t>
            </w:r>
            <w:r w:rsidR="0025431B">
              <w:rPr>
                <w:rFonts w:ascii="Times New Roman" w:hAnsi="Times New Roman"/>
                <w:color w:val="000000" w:themeColor="text1"/>
              </w:rPr>
              <w:t>PKE</w:t>
            </w:r>
            <w:r w:rsidR="00B5502A" w:rsidRPr="00BD5787">
              <w:rPr>
                <w:rFonts w:ascii="Times New Roman" w:hAnsi="Times New Roman"/>
                <w:color w:val="000000" w:themeColor="text1"/>
              </w:rPr>
              <w:t xml:space="preserve"> umów oraz określone w ustawie – Prawo o szkolnictwie wyższym i nauce pojęcie „roku akademickiego”, który trwa od dnia 1</w:t>
            </w:r>
            <w:r w:rsidR="00667872">
              <w:rPr>
                <w:rFonts w:ascii="Times New Roman" w:hAnsi="Times New Roman"/>
                <w:color w:val="000000" w:themeColor="text1"/>
              </w:rPr>
              <w:t> </w:t>
            </w:r>
            <w:r w:rsidR="00B5502A" w:rsidRPr="00BD5787">
              <w:rPr>
                <w:rFonts w:ascii="Times New Roman" w:hAnsi="Times New Roman"/>
                <w:color w:val="000000" w:themeColor="text1"/>
              </w:rPr>
              <w:t xml:space="preserve">października do dnia 30 września, jako wyznacznik okresu czasu, w którym prowadzone są studia, przyjęto zasadę że umowy zawierane są przez </w:t>
            </w:r>
            <w:r w:rsidR="0025431B">
              <w:rPr>
                <w:rFonts w:ascii="Times New Roman" w:hAnsi="Times New Roman"/>
                <w:color w:val="000000" w:themeColor="text1"/>
              </w:rPr>
              <w:t>PKE</w:t>
            </w:r>
            <w:r w:rsidR="00B5502A" w:rsidRPr="00BD5787">
              <w:rPr>
                <w:rFonts w:ascii="Times New Roman" w:hAnsi="Times New Roman"/>
                <w:color w:val="000000" w:themeColor="text1"/>
              </w:rPr>
              <w:t xml:space="preserve"> z uczelniami na okresy odpowiadające latom akademickim. Celem określenia konsekwencji rozwiązania umowy dla osób, które rozpoczęły studia w</w:t>
            </w:r>
            <w:r w:rsidR="00667872">
              <w:rPr>
                <w:rFonts w:ascii="Times New Roman" w:hAnsi="Times New Roman"/>
                <w:color w:val="000000" w:themeColor="text1"/>
              </w:rPr>
              <w:t> </w:t>
            </w:r>
            <w:r w:rsidR="00B5502A" w:rsidRPr="00BD5787">
              <w:rPr>
                <w:rFonts w:ascii="Times New Roman" w:hAnsi="Times New Roman"/>
                <w:color w:val="000000" w:themeColor="text1"/>
              </w:rPr>
              <w:t>czasie jej obowiązywania i zrealizują je na warunkach określonych w tej umowie, przesądzono o</w:t>
            </w:r>
            <w:r w:rsidR="00667872">
              <w:rPr>
                <w:rFonts w:ascii="Times New Roman" w:hAnsi="Times New Roman"/>
                <w:color w:val="000000" w:themeColor="text1"/>
              </w:rPr>
              <w:t> </w:t>
            </w:r>
            <w:r w:rsidR="00B5502A" w:rsidRPr="00BD5787">
              <w:rPr>
                <w:rFonts w:ascii="Times New Roman" w:hAnsi="Times New Roman"/>
                <w:color w:val="000000" w:themeColor="text1"/>
              </w:rPr>
              <w:t xml:space="preserve">stosowaniu w takim przypadku art. 24 ust. 5 i 6 ustawy umożliwiającego „zwolnienie” z części pisemnej egzaminu na doradcę podatkowego. Ponadto, uregulowano kwestię składanych przez uczelnie wniosków o zmianę zawartej umowy (tzw. aneks), które także każdorazowo wymagają zweryfikowania przez </w:t>
            </w:r>
            <w:r w:rsidR="0025431B">
              <w:rPr>
                <w:rFonts w:ascii="Times New Roman" w:hAnsi="Times New Roman"/>
                <w:color w:val="000000" w:themeColor="text1"/>
              </w:rPr>
              <w:t>PKE</w:t>
            </w:r>
            <w:r w:rsidR="00B5502A" w:rsidRPr="00BD5787">
              <w:rPr>
                <w:rFonts w:ascii="Times New Roman" w:hAnsi="Times New Roman"/>
                <w:color w:val="000000" w:themeColor="text1"/>
              </w:rPr>
              <w:t xml:space="preserve"> całościowej dokumentacji obejmującej potwierdzenie spełniania wszystkich niezbędnych dla zawarcia umowy warunków – tak jak następuje to na etapie weryfikowania wniosku uczelni o zawarcie umowy. Stąd też do wniosku o zmianę umowy stosowane będą przepisy określające elementy wniosku o zawarcie</w:t>
            </w:r>
            <w:r w:rsidR="00B5502A" w:rsidRPr="000C148B">
              <w:rPr>
                <w:rFonts w:ascii="Times New Roman" w:hAnsi="Times New Roman"/>
                <w:color w:val="000000" w:themeColor="text1"/>
              </w:rPr>
              <w:t xml:space="preserve"> umowy oraz terminu jego złożenia. W </w:t>
            </w:r>
            <w:r w:rsidR="00B5502A" w:rsidRPr="002A1FCE">
              <w:rPr>
                <w:rFonts w:ascii="Times New Roman" w:hAnsi="Times New Roman"/>
                <w:color w:val="000000" w:themeColor="text1"/>
              </w:rPr>
              <w:t xml:space="preserve">przypadku wniosku o zmianę umowy dotyczącego postanowień umowy w zakresie </w:t>
            </w:r>
            <w:r w:rsidR="007878AC" w:rsidRPr="007878AC">
              <w:rPr>
                <w:rFonts w:ascii="Times New Roman" w:hAnsi="Times New Roman"/>
                <w:color w:val="000000" w:themeColor="text1"/>
              </w:rPr>
              <w:t>realizowania przez uczelnię programu studiów obejmującego efekty uczenia się w</w:t>
            </w:r>
            <w:r w:rsidR="00667872">
              <w:rPr>
                <w:rFonts w:ascii="Times New Roman" w:hAnsi="Times New Roman"/>
                <w:color w:val="000000" w:themeColor="text1"/>
              </w:rPr>
              <w:t> </w:t>
            </w:r>
            <w:r w:rsidR="007878AC" w:rsidRPr="007878AC">
              <w:rPr>
                <w:rFonts w:ascii="Times New Roman" w:hAnsi="Times New Roman"/>
                <w:color w:val="000000" w:themeColor="text1"/>
              </w:rPr>
              <w:t>zakresie wiedzy i umiejętności z dziedzin, o których mowa w art. 20 ust. 1</w:t>
            </w:r>
            <w:r w:rsidR="007878AC">
              <w:rPr>
                <w:rFonts w:ascii="Times New Roman" w:hAnsi="Times New Roman"/>
                <w:color w:val="000000" w:themeColor="text1"/>
              </w:rPr>
              <w:t xml:space="preserve"> ustawy</w:t>
            </w:r>
            <w:r w:rsidR="007878AC" w:rsidRPr="007878AC">
              <w:rPr>
                <w:rFonts w:ascii="Times New Roman" w:hAnsi="Times New Roman"/>
                <w:color w:val="000000" w:themeColor="text1"/>
              </w:rPr>
              <w:t>, wymaganych w</w:t>
            </w:r>
            <w:r w:rsidR="00667872">
              <w:rPr>
                <w:rFonts w:ascii="Times New Roman" w:hAnsi="Times New Roman"/>
                <w:color w:val="000000" w:themeColor="text1"/>
              </w:rPr>
              <w:t> </w:t>
            </w:r>
            <w:r w:rsidR="007878AC" w:rsidRPr="007878AC">
              <w:rPr>
                <w:rFonts w:ascii="Times New Roman" w:hAnsi="Times New Roman"/>
                <w:color w:val="000000" w:themeColor="text1"/>
              </w:rPr>
              <w:t>części pisemnej egzaminu na doradcę podatkowego</w:t>
            </w:r>
            <w:r w:rsidR="00D302DB" w:rsidRPr="00BD5787">
              <w:rPr>
                <w:rFonts w:ascii="Times New Roman" w:hAnsi="Times New Roman"/>
                <w:color w:val="000000" w:themeColor="text1"/>
              </w:rPr>
              <w:t xml:space="preserve">, </w:t>
            </w:r>
            <w:r w:rsidR="00B5502A" w:rsidRPr="00BD5787">
              <w:rPr>
                <w:rFonts w:ascii="Times New Roman" w:hAnsi="Times New Roman"/>
                <w:color w:val="000000" w:themeColor="text1"/>
              </w:rPr>
              <w:t>wniosek podlegać będzie opłacie, takiej jak wniosek o zawarcie umowy</w:t>
            </w:r>
            <w:r w:rsidR="00D302DB" w:rsidRPr="00BD5787">
              <w:rPr>
                <w:rFonts w:ascii="Times New Roman" w:hAnsi="Times New Roman"/>
                <w:color w:val="000000" w:themeColor="text1"/>
              </w:rPr>
              <w:t xml:space="preserve">, a gdy </w:t>
            </w:r>
            <w:r w:rsidR="00B5502A" w:rsidRPr="00BD5787">
              <w:rPr>
                <w:rFonts w:ascii="Times New Roman" w:hAnsi="Times New Roman"/>
                <w:color w:val="000000" w:themeColor="text1"/>
              </w:rPr>
              <w:t xml:space="preserve">umowa nie zostanie zmieniona, połowa opłaty podlegać będzie zwrotowi. </w:t>
            </w:r>
            <w:r w:rsidR="00D302DB" w:rsidRPr="00BD5787">
              <w:rPr>
                <w:rFonts w:ascii="Times New Roman" w:hAnsi="Times New Roman"/>
                <w:color w:val="000000" w:themeColor="text1"/>
              </w:rPr>
              <w:t>W ustawie uregulo</w:t>
            </w:r>
            <w:r w:rsidR="00D302DB" w:rsidRPr="000C148B">
              <w:rPr>
                <w:rFonts w:ascii="Times New Roman" w:hAnsi="Times New Roman"/>
                <w:color w:val="000000" w:themeColor="text1"/>
              </w:rPr>
              <w:t>wano także konsekwencj</w:t>
            </w:r>
            <w:r w:rsidR="00D302DB" w:rsidRPr="00463757">
              <w:rPr>
                <w:rFonts w:ascii="Times New Roman" w:hAnsi="Times New Roman"/>
                <w:color w:val="000000" w:themeColor="text1"/>
              </w:rPr>
              <w:t>e p</w:t>
            </w:r>
            <w:r w:rsidR="00D302DB" w:rsidRPr="002A1FCE">
              <w:rPr>
                <w:rFonts w:ascii="Times New Roman" w:hAnsi="Times New Roman"/>
                <w:color w:val="000000" w:themeColor="text1"/>
              </w:rPr>
              <w:t xml:space="preserve">rowadzonej przez </w:t>
            </w:r>
            <w:r w:rsidR="0025431B">
              <w:rPr>
                <w:rFonts w:ascii="Times New Roman" w:hAnsi="Times New Roman"/>
                <w:color w:val="000000" w:themeColor="text1"/>
              </w:rPr>
              <w:t>PKE</w:t>
            </w:r>
            <w:r w:rsidR="00D302DB" w:rsidRPr="002A1FCE">
              <w:rPr>
                <w:rFonts w:ascii="Times New Roman" w:hAnsi="Times New Roman"/>
                <w:color w:val="000000" w:themeColor="text1"/>
              </w:rPr>
              <w:t xml:space="preserve"> weryfikacji zawartych umów, w</w:t>
            </w:r>
            <w:r w:rsidR="00B5502A" w:rsidRPr="002A1FCE">
              <w:rPr>
                <w:rFonts w:ascii="Times New Roman" w:hAnsi="Times New Roman"/>
                <w:color w:val="000000" w:themeColor="text1"/>
              </w:rPr>
              <w:t xml:space="preserve"> przypadku stwierdzenia niespełniania przez uczelnię lub realizowany przez nią program studiów warunków będących podstawą zawarcia umowy</w:t>
            </w:r>
            <w:r w:rsidR="00D302DB" w:rsidRPr="002A1FCE">
              <w:rPr>
                <w:rFonts w:ascii="Times New Roman" w:hAnsi="Times New Roman"/>
                <w:color w:val="000000" w:themeColor="text1"/>
              </w:rPr>
              <w:t xml:space="preserve">, przewidujące </w:t>
            </w:r>
            <w:r w:rsidR="00B5502A" w:rsidRPr="002A1FCE">
              <w:rPr>
                <w:rFonts w:ascii="Times New Roman" w:hAnsi="Times New Roman"/>
                <w:color w:val="000000" w:themeColor="text1"/>
              </w:rPr>
              <w:t>rozwiązani</w:t>
            </w:r>
            <w:r w:rsidR="00D302DB" w:rsidRPr="002A1FCE">
              <w:rPr>
                <w:rFonts w:ascii="Times New Roman" w:hAnsi="Times New Roman"/>
                <w:color w:val="000000" w:themeColor="text1"/>
              </w:rPr>
              <w:t>e umowy</w:t>
            </w:r>
            <w:r w:rsidR="00B5502A" w:rsidRPr="002A1FCE">
              <w:rPr>
                <w:rFonts w:ascii="Times New Roman" w:hAnsi="Times New Roman"/>
                <w:color w:val="000000" w:themeColor="text1"/>
              </w:rPr>
              <w:t xml:space="preserve"> z końcem roku akademickiego, w którym </w:t>
            </w:r>
            <w:r w:rsidR="00902BC4">
              <w:rPr>
                <w:rFonts w:ascii="Times New Roman" w:hAnsi="Times New Roman"/>
                <w:color w:val="000000" w:themeColor="text1"/>
              </w:rPr>
              <w:t>PKE</w:t>
            </w:r>
            <w:r w:rsidR="00B5502A" w:rsidRPr="002A1FCE">
              <w:rPr>
                <w:rFonts w:ascii="Times New Roman" w:hAnsi="Times New Roman"/>
                <w:color w:val="000000" w:themeColor="text1"/>
              </w:rPr>
              <w:t xml:space="preserve"> powzięła informację o niespełnieniu przez uczelnię lub realizowany przez nią program studiów warunków zawarcia tej umowy, chyba że uczelnia dokona niezbędnych zmian dostosowujących do warunków zawarcia umowy, nie później niż w terminie 3 miesięcy przed rozpoczęciem następnego roku akademickiego. </w:t>
            </w:r>
            <w:r w:rsidR="00186537" w:rsidRPr="00A6643D">
              <w:rPr>
                <w:rFonts w:ascii="Times New Roman" w:eastAsia="Helvetica" w:hAnsi="Times New Roman"/>
                <w:color w:val="000000" w:themeColor="text1"/>
              </w:rPr>
              <w:t xml:space="preserve">Projekt zakłada, że </w:t>
            </w:r>
            <w:r w:rsidR="00186537" w:rsidRPr="00A6643D">
              <w:rPr>
                <w:rFonts w:ascii="Times New Roman" w:hAnsi="Times New Roman"/>
                <w:color w:val="000000" w:themeColor="text1"/>
              </w:rPr>
              <w:t>umowy zawarte przed dniem wejścia w życie nowelizacji pozostaną w mocy</w:t>
            </w:r>
            <w:r w:rsidR="00104AC1">
              <w:rPr>
                <w:rFonts w:ascii="Times New Roman" w:hAnsi="Times New Roman"/>
                <w:color w:val="000000" w:themeColor="text1"/>
              </w:rPr>
              <w:t xml:space="preserve"> </w:t>
            </w:r>
            <w:r w:rsidR="00104AC1" w:rsidRPr="00104AC1">
              <w:rPr>
                <w:rFonts w:ascii="Times New Roman" w:hAnsi="Times New Roman"/>
                <w:color w:val="000000" w:themeColor="text1"/>
              </w:rPr>
              <w:t>do czasu ich rozwiązania lub upływu terminu, na jaki zostały zawarte</w:t>
            </w:r>
            <w:r w:rsidR="00403905">
              <w:rPr>
                <w:rFonts w:ascii="Times New Roman" w:hAnsi="Times New Roman"/>
                <w:color w:val="000000" w:themeColor="text1"/>
              </w:rPr>
              <w:t xml:space="preserve">, jednak nie dłużej niż </w:t>
            </w:r>
            <w:r w:rsidR="00186537" w:rsidRPr="00A6643D">
              <w:rPr>
                <w:rFonts w:ascii="Times New Roman" w:hAnsi="Times New Roman"/>
                <w:color w:val="000000" w:themeColor="text1"/>
              </w:rPr>
              <w:t xml:space="preserve">do </w:t>
            </w:r>
            <w:r w:rsidR="00031C9C">
              <w:rPr>
                <w:rFonts w:ascii="Times New Roman" w:hAnsi="Times New Roman"/>
                <w:color w:val="000000" w:themeColor="text1"/>
              </w:rPr>
              <w:t xml:space="preserve">dnia </w:t>
            </w:r>
            <w:r w:rsidR="00186537" w:rsidRPr="00A6643D">
              <w:rPr>
                <w:rFonts w:ascii="Times New Roman" w:hAnsi="Times New Roman"/>
                <w:color w:val="000000" w:themeColor="text1"/>
              </w:rPr>
              <w:t>30 września 2027 r.</w:t>
            </w:r>
          </w:p>
          <w:p w14:paraId="53059FA3" w14:textId="4B152230" w:rsidR="00981382" w:rsidRPr="00981382" w:rsidRDefault="00981382" w:rsidP="00EF705C">
            <w:pPr>
              <w:pStyle w:val="Akapitzlist"/>
              <w:tabs>
                <w:tab w:val="left" w:pos="2659"/>
              </w:tabs>
              <w:spacing w:line="240" w:lineRule="auto"/>
              <w:ind w:left="490"/>
              <w:jc w:val="both"/>
              <w:rPr>
                <w:rFonts w:ascii="Times New Roman" w:hAnsi="Times New Roman"/>
                <w:color w:val="000000"/>
                <w:spacing w:val="-2"/>
              </w:rPr>
            </w:pPr>
          </w:p>
        </w:tc>
      </w:tr>
      <w:tr w:rsidR="006A701A" w:rsidRPr="00A6643D" w14:paraId="41FDFD58" w14:textId="77777777" w:rsidTr="00E17256">
        <w:trPr>
          <w:trHeight w:val="307"/>
        </w:trPr>
        <w:tc>
          <w:tcPr>
            <w:tcW w:w="9970" w:type="dxa"/>
            <w:gridSpan w:val="28"/>
            <w:shd w:val="clear" w:color="auto" w:fill="99CCFF"/>
            <w:vAlign w:val="center"/>
          </w:tcPr>
          <w:p w14:paraId="7940B21D" w14:textId="77777777" w:rsidR="006A701A" w:rsidRPr="00A6643D" w:rsidRDefault="009E3C4B"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spacing w:val="-2"/>
              </w:rPr>
              <w:lastRenderedPageBreak/>
              <w:t>Jak problem został rozwiązany w innych krajach, w szczególności krajach członkowskich OECD/UE</w:t>
            </w:r>
            <w:r w:rsidR="006A701A" w:rsidRPr="00A6643D">
              <w:rPr>
                <w:rFonts w:ascii="Times New Roman" w:hAnsi="Times New Roman"/>
                <w:b/>
                <w:color w:val="000000"/>
              </w:rPr>
              <w:t>?</w:t>
            </w:r>
            <w:r w:rsidR="006A701A" w:rsidRPr="00A6643D">
              <w:rPr>
                <w:rFonts w:ascii="Times New Roman" w:hAnsi="Times New Roman"/>
                <w:i/>
                <w:color w:val="000000"/>
              </w:rPr>
              <w:t xml:space="preserve"> </w:t>
            </w:r>
          </w:p>
        </w:tc>
      </w:tr>
      <w:tr w:rsidR="006A701A" w:rsidRPr="00A6643D" w14:paraId="08BE17C6" w14:textId="77777777" w:rsidTr="00E17256">
        <w:trPr>
          <w:trHeight w:val="142"/>
        </w:trPr>
        <w:tc>
          <w:tcPr>
            <w:tcW w:w="9970" w:type="dxa"/>
            <w:gridSpan w:val="28"/>
            <w:shd w:val="clear" w:color="auto" w:fill="auto"/>
          </w:tcPr>
          <w:p w14:paraId="47ECE7B8" w14:textId="77777777" w:rsidR="006A701A" w:rsidRPr="00A6643D" w:rsidRDefault="006A701A" w:rsidP="00B37C80">
            <w:pPr>
              <w:spacing w:line="240" w:lineRule="auto"/>
              <w:jc w:val="both"/>
              <w:rPr>
                <w:rFonts w:ascii="Times New Roman" w:hAnsi="Times New Roman"/>
                <w:color w:val="000000"/>
                <w:spacing w:val="-2"/>
              </w:rPr>
            </w:pPr>
          </w:p>
          <w:p w14:paraId="329C147D" w14:textId="2E8603AA" w:rsidR="006A701A" w:rsidRPr="00053335" w:rsidRDefault="00644D52" w:rsidP="00B37C80">
            <w:pPr>
              <w:spacing w:line="240" w:lineRule="auto"/>
              <w:jc w:val="both"/>
              <w:rPr>
                <w:rFonts w:ascii="Times New Roman" w:hAnsi="Times New Roman"/>
                <w:color w:val="000000"/>
                <w:spacing w:val="-2"/>
              </w:rPr>
            </w:pPr>
            <w:r w:rsidRPr="00A6643D">
              <w:rPr>
                <w:rFonts w:ascii="Times New Roman" w:hAnsi="Times New Roman"/>
                <w:color w:val="000000"/>
                <w:spacing w:val="-2"/>
              </w:rPr>
              <w:t xml:space="preserve">Zawód doradcy podatkowego </w:t>
            </w:r>
            <w:r w:rsidRPr="00053335">
              <w:rPr>
                <w:rFonts w:ascii="Times New Roman" w:hAnsi="Times New Roman"/>
                <w:color w:val="000000"/>
                <w:spacing w:val="-2"/>
              </w:rPr>
              <w:t xml:space="preserve">funkcjonuje </w:t>
            </w:r>
            <w:r w:rsidR="001C527B" w:rsidRPr="00053335">
              <w:rPr>
                <w:rFonts w:ascii="Times New Roman" w:hAnsi="Times New Roman"/>
                <w:color w:val="000000"/>
                <w:spacing w:val="-2"/>
              </w:rPr>
              <w:t>w wielu</w:t>
            </w:r>
            <w:r w:rsidRPr="00053335">
              <w:rPr>
                <w:rFonts w:ascii="Times New Roman" w:hAnsi="Times New Roman"/>
                <w:color w:val="000000"/>
                <w:spacing w:val="-2"/>
              </w:rPr>
              <w:t xml:space="preserve"> państwach </w:t>
            </w:r>
            <w:r w:rsidR="001C527B" w:rsidRPr="00053335">
              <w:rPr>
                <w:rFonts w:ascii="Times New Roman" w:hAnsi="Times New Roman"/>
                <w:color w:val="000000"/>
                <w:spacing w:val="-2"/>
              </w:rPr>
              <w:t xml:space="preserve">członkowskich </w:t>
            </w:r>
            <w:r w:rsidRPr="00053335">
              <w:rPr>
                <w:rFonts w:ascii="Times New Roman" w:hAnsi="Times New Roman"/>
                <w:color w:val="000000"/>
                <w:spacing w:val="-2"/>
              </w:rPr>
              <w:t>U</w:t>
            </w:r>
            <w:r w:rsidR="001C527B" w:rsidRPr="00053335">
              <w:rPr>
                <w:rFonts w:ascii="Times New Roman" w:hAnsi="Times New Roman"/>
                <w:color w:val="000000"/>
                <w:spacing w:val="-2"/>
              </w:rPr>
              <w:t xml:space="preserve">nii </w:t>
            </w:r>
            <w:r w:rsidRPr="00053335">
              <w:rPr>
                <w:rFonts w:ascii="Times New Roman" w:hAnsi="Times New Roman"/>
                <w:color w:val="000000"/>
                <w:spacing w:val="-2"/>
              </w:rPr>
              <w:t>E</w:t>
            </w:r>
            <w:r w:rsidR="001C527B" w:rsidRPr="00053335">
              <w:rPr>
                <w:rFonts w:ascii="Times New Roman" w:hAnsi="Times New Roman"/>
                <w:color w:val="000000"/>
                <w:spacing w:val="-2"/>
              </w:rPr>
              <w:t>uropejskiej</w:t>
            </w:r>
            <w:r w:rsidRPr="00053335">
              <w:rPr>
                <w:rFonts w:ascii="Times New Roman" w:hAnsi="Times New Roman"/>
                <w:color w:val="000000"/>
                <w:spacing w:val="-2"/>
              </w:rPr>
              <w:t xml:space="preserve">, a tylko w części z tych państw jest on zawodem regulowanym. </w:t>
            </w:r>
          </w:p>
          <w:p w14:paraId="279EDD96" w14:textId="77777777" w:rsidR="00D302DB" w:rsidRPr="00053335" w:rsidRDefault="00D302DB" w:rsidP="00D302DB">
            <w:pPr>
              <w:spacing w:line="240" w:lineRule="auto"/>
              <w:jc w:val="both"/>
              <w:rPr>
                <w:rFonts w:ascii="Times New Roman" w:hAnsi="Times New Roman"/>
                <w:color w:val="000000"/>
                <w:spacing w:val="-2"/>
              </w:rPr>
            </w:pPr>
          </w:p>
          <w:p w14:paraId="55E3FC98" w14:textId="69D085F7" w:rsidR="006A701A" w:rsidRDefault="00D302DB" w:rsidP="00053335">
            <w:pPr>
              <w:spacing w:line="240" w:lineRule="auto"/>
              <w:jc w:val="both"/>
              <w:rPr>
                <w:rFonts w:ascii="Times New Roman" w:hAnsi="Times New Roman"/>
                <w:color w:val="000000"/>
                <w:spacing w:val="-2"/>
              </w:rPr>
            </w:pPr>
            <w:r w:rsidRPr="00053335">
              <w:rPr>
                <w:rFonts w:ascii="Times New Roman" w:hAnsi="Times New Roman"/>
                <w:color w:val="000000"/>
                <w:spacing w:val="-2"/>
              </w:rPr>
              <w:t>Zmiany nie mają stricte charakteru powodującego zmianę zasad i warunków wykonywania zawodu doradcy podatkowego czy też zmian w dostępie do zawodu. Ustawa nie zmienia kategorii podmiotów, które mogą wykonywać czynności doradztwa podatkowego, form wykonywania tego zawodu (pomijając dodatkowo dopuszczenie świadczenia czynności doradztwa podatkowego na podstawie umowy cywilnoprawnej, które od dłuższego czasu jest już przez wielu uznawane jako rodzaj zatrudnienia), obowiązku kierowania się w</w:t>
            </w:r>
            <w:r w:rsidR="00667872">
              <w:rPr>
                <w:rFonts w:ascii="Times New Roman" w:hAnsi="Times New Roman"/>
                <w:color w:val="000000"/>
                <w:spacing w:val="-2"/>
              </w:rPr>
              <w:t> </w:t>
            </w:r>
            <w:r w:rsidRPr="00053335">
              <w:rPr>
                <w:rFonts w:ascii="Times New Roman" w:hAnsi="Times New Roman"/>
                <w:color w:val="000000"/>
                <w:spacing w:val="-2"/>
              </w:rPr>
              <w:t xml:space="preserve">wykonywaniu zawodu dobrem swoich klientów, świadczenia usług z całą sumiennością i rzetelnością, zgodnie z prawem, wiedzą i zasadami etyki zawodowej przy zachowaniu zasady poufności. Niezmienne pozostają także wynikające z dotychczasowych przepisów ustawy obowiązki doradców podatkowych w zakresie stałego podnoszenia kwalifikacji zawodowych, regularnego opłacania składek członkowskich czy posiadania obowiązkowego ubezpieczenia od odpowiedzialności cywilnej za szkody wyrządzone przy wykonywaniu czynności doradztwa podatkowego. Co do zasady nie ulegają zmianie również warunki jakich spełnienie wymagane jest, aby uzyskać uprawnienia doradcy podatkowego. Jedyna zmiana dotyczy procesu egzaminowania, </w:t>
            </w:r>
            <w:r w:rsidR="00902BC4">
              <w:rPr>
                <w:rFonts w:ascii="Times New Roman" w:hAnsi="Times New Roman"/>
                <w:color w:val="000000"/>
                <w:spacing w:val="-2"/>
              </w:rPr>
              <w:t>i</w:t>
            </w:r>
            <w:r w:rsidRPr="00053335">
              <w:rPr>
                <w:rFonts w:ascii="Times New Roman" w:hAnsi="Times New Roman"/>
                <w:color w:val="000000"/>
                <w:spacing w:val="-2"/>
              </w:rPr>
              <w:t xml:space="preserve"> </w:t>
            </w:r>
            <w:r w:rsidR="00902BC4">
              <w:rPr>
                <w:rFonts w:ascii="Times New Roman" w:hAnsi="Times New Roman"/>
                <w:color w:val="000000"/>
                <w:spacing w:val="-2"/>
              </w:rPr>
              <w:t>po</w:t>
            </w:r>
            <w:r w:rsidRPr="00053335">
              <w:rPr>
                <w:rFonts w:ascii="Times New Roman" w:hAnsi="Times New Roman"/>
                <w:color w:val="000000"/>
                <w:spacing w:val="-2"/>
              </w:rPr>
              <w:t>winna być rozpatrywana raczej w kategorii zmian metodologii egzaminowania, a w zasadzie przygotowania się do egzaminu, nie zaś zmiany w dostępie do zawodu regulowanego.</w:t>
            </w:r>
            <w:r w:rsidR="00053335" w:rsidRPr="00053335">
              <w:rPr>
                <w:rFonts w:ascii="Times New Roman" w:hAnsi="Times New Roman"/>
                <w:color w:val="000000"/>
                <w:spacing w:val="-2"/>
              </w:rPr>
              <w:t xml:space="preserve"> Przeprowadzanie i organizacja egzaminu na doradcę podatkowego nie są regulowane na poziomie prawa międzynarodowego i unijnego, w związku z czym Rzeczpospolita Polska ma możliwość uregulowania kwestii, których dotyczy projekt, niezależnie od rozwiązań przyjętych w tym zakresie w innych państwach.</w:t>
            </w:r>
          </w:p>
          <w:p w14:paraId="28CAD79B" w14:textId="0B51A2EC" w:rsidR="00053335" w:rsidRPr="00A6643D" w:rsidRDefault="00053335" w:rsidP="00B37C80">
            <w:pPr>
              <w:spacing w:line="240" w:lineRule="auto"/>
              <w:jc w:val="both"/>
              <w:rPr>
                <w:rFonts w:ascii="Times New Roman" w:hAnsi="Times New Roman"/>
                <w:color w:val="000000"/>
                <w:spacing w:val="-2"/>
              </w:rPr>
            </w:pPr>
          </w:p>
        </w:tc>
      </w:tr>
      <w:tr w:rsidR="006A701A" w:rsidRPr="00A6643D" w14:paraId="217F91D3" w14:textId="77777777" w:rsidTr="00E17256">
        <w:trPr>
          <w:trHeight w:val="359"/>
        </w:trPr>
        <w:tc>
          <w:tcPr>
            <w:tcW w:w="9970" w:type="dxa"/>
            <w:gridSpan w:val="28"/>
            <w:shd w:val="clear" w:color="auto" w:fill="99CCFF"/>
            <w:vAlign w:val="center"/>
          </w:tcPr>
          <w:p w14:paraId="7FA2BED3" w14:textId="77777777" w:rsidR="006A701A" w:rsidRPr="00A6643D" w:rsidRDefault="006A701A"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color w:val="000000"/>
              </w:rPr>
              <w:t>Podmioty, na które oddziałuje projekt</w:t>
            </w:r>
          </w:p>
        </w:tc>
      </w:tr>
      <w:tr w:rsidR="00260F33" w:rsidRPr="00A6643D" w14:paraId="769CDCE1" w14:textId="77777777" w:rsidTr="004D5205">
        <w:trPr>
          <w:gridAfter w:val="1"/>
          <w:wAfter w:w="14" w:type="dxa"/>
          <w:trHeight w:val="142"/>
        </w:trPr>
        <w:tc>
          <w:tcPr>
            <w:tcW w:w="2008" w:type="dxa"/>
            <w:gridSpan w:val="2"/>
            <w:shd w:val="clear" w:color="auto" w:fill="auto"/>
          </w:tcPr>
          <w:p w14:paraId="360A1828" w14:textId="77777777" w:rsidR="00260F33" w:rsidRPr="00A6643D" w:rsidRDefault="00260F33" w:rsidP="0072636A">
            <w:pPr>
              <w:spacing w:before="40" w:line="240" w:lineRule="auto"/>
              <w:jc w:val="center"/>
              <w:rPr>
                <w:rFonts w:ascii="Times New Roman" w:hAnsi="Times New Roman"/>
                <w:color w:val="000000"/>
                <w:spacing w:val="-2"/>
              </w:rPr>
            </w:pPr>
            <w:r w:rsidRPr="00A6643D">
              <w:rPr>
                <w:rFonts w:ascii="Times New Roman" w:hAnsi="Times New Roman"/>
                <w:color w:val="000000"/>
                <w:spacing w:val="-2"/>
              </w:rPr>
              <w:t>Grupa</w:t>
            </w:r>
          </w:p>
        </w:tc>
        <w:tc>
          <w:tcPr>
            <w:tcW w:w="1699" w:type="dxa"/>
            <w:gridSpan w:val="5"/>
            <w:shd w:val="clear" w:color="auto" w:fill="auto"/>
          </w:tcPr>
          <w:p w14:paraId="3C4D7B77" w14:textId="77777777" w:rsidR="00260F33" w:rsidRPr="00A6643D" w:rsidRDefault="00563199" w:rsidP="0072636A">
            <w:pPr>
              <w:spacing w:before="40" w:line="240" w:lineRule="auto"/>
              <w:jc w:val="center"/>
              <w:rPr>
                <w:rFonts w:ascii="Times New Roman" w:hAnsi="Times New Roman"/>
                <w:color w:val="000000"/>
                <w:spacing w:val="-2"/>
              </w:rPr>
            </w:pPr>
            <w:r w:rsidRPr="00A6643D">
              <w:rPr>
                <w:rFonts w:ascii="Times New Roman" w:hAnsi="Times New Roman"/>
                <w:color w:val="000000"/>
                <w:spacing w:val="-2"/>
              </w:rPr>
              <w:t>Wielkość</w:t>
            </w:r>
          </w:p>
        </w:tc>
        <w:tc>
          <w:tcPr>
            <w:tcW w:w="1989" w:type="dxa"/>
            <w:gridSpan w:val="7"/>
            <w:shd w:val="clear" w:color="auto" w:fill="auto"/>
          </w:tcPr>
          <w:p w14:paraId="03866245" w14:textId="77777777" w:rsidR="00260F33" w:rsidRPr="00A6643D" w:rsidRDefault="00260F33" w:rsidP="0072636A">
            <w:pPr>
              <w:spacing w:before="40" w:line="240" w:lineRule="auto"/>
              <w:jc w:val="center"/>
              <w:rPr>
                <w:rFonts w:ascii="Times New Roman" w:hAnsi="Times New Roman"/>
                <w:color w:val="000000"/>
                <w:spacing w:val="-2"/>
              </w:rPr>
            </w:pPr>
            <w:r w:rsidRPr="00A6643D">
              <w:rPr>
                <w:rFonts w:ascii="Times New Roman" w:hAnsi="Times New Roman"/>
                <w:color w:val="000000"/>
                <w:spacing w:val="-2"/>
              </w:rPr>
              <w:t>Źródło danych</w:t>
            </w:r>
            <w:r w:rsidRPr="00A6643D" w:rsidDel="00260F33">
              <w:rPr>
                <w:rFonts w:ascii="Times New Roman" w:hAnsi="Times New Roman"/>
                <w:color w:val="000000"/>
                <w:spacing w:val="-2"/>
              </w:rPr>
              <w:t xml:space="preserve"> </w:t>
            </w:r>
          </w:p>
        </w:tc>
        <w:tc>
          <w:tcPr>
            <w:tcW w:w="4260" w:type="dxa"/>
            <w:gridSpan w:val="13"/>
            <w:shd w:val="clear" w:color="auto" w:fill="auto"/>
          </w:tcPr>
          <w:p w14:paraId="5574A2F8" w14:textId="77777777" w:rsidR="00260F33" w:rsidRPr="00A6643D" w:rsidRDefault="00260F33" w:rsidP="0072636A">
            <w:pPr>
              <w:spacing w:before="40" w:line="240" w:lineRule="auto"/>
              <w:jc w:val="center"/>
              <w:rPr>
                <w:rFonts w:ascii="Times New Roman" w:hAnsi="Times New Roman"/>
                <w:color w:val="000000"/>
                <w:spacing w:val="-2"/>
              </w:rPr>
            </w:pPr>
            <w:r w:rsidRPr="00A6643D">
              <w:rPr>
                <w:rFonts w:ascii="Times New Roman" w:hAnsi="Times New Roman"/>
                <w:color w:val="000000"/>
                <w:spacing w:val="-2"/>
              </w:rPr>
              <w:t>Oddziaływanie</w:t>
            </w:r>
          </w:p>
        </w:tc>
      </w:tr>
      <w:tr w:rsidR="00260F33" w:rsidRPr="00A6643D" w14:paraId="5FB49056" w14:textId="77777777" w:rsidTr="004D5205">
        <w:trPr>
          <w:gridAfter w:val="1"/>
          <w:wAfter w:w="14" w:type="dxa"/>
          <w:trHeight w:val="142"/>
        </w:trPr>
        <w:tc>
          <w:tcPr>
            <w:tcW w:w="2008" w:type="dxa"/>
            <w:gridSpan w:val="2"/>
            <w:shd w:val="clear" w:color="auto" w:fill="auto"/>
          </w:tcPr>
          <w:p w14:paraId="7AD2AD4E" w14:textId="5CFA36F3" w:rsidR="00260F33" w:rsidRPr="00A6643D" w:rsidRDefault="003165F8" w:rsidP="00A17CB2">
            <w:pPr>
              <w:spacing w:line="240" w:lineRule="auto"/>
              <w:rPr>
                <w:rFonts w:ascii="Times New Roman" w:hAnsi="Times New Roman"/>
                <w:color w:val="000000"/>
                <w:spacing w:val="-2"/>
              </w:rPr>
            </w:pPr>
            <w:r w:rsidRPr="00A6643D">
              <w:rPr>
                <w:rFonts w:ascii="Times New Roman" w:hAnsi="Times New Roman"/>
                <w:color w:val="000000"/>
              </w:rPr>
              <w:t>Doradcy podatkowi</w:t>
            </w:r>
          </w:p>
        </w:tc>
        <w:tc>
          <w:tcPr>
            <w:tcW w:w="1699" w:type="dxa"/>
            <w:gridSpan w:val="5"/>
            <w:shd w:val="clear" w:color="auto" w:fill="auto"/>
          </w:tcPr>
          <w:p w14:paraId="7F4F760E" w14:textId="39BC2589" w:rsidR="00260F33" w:rsidRPr="00A6643D" w:rsidRDefault="00C35A17" w:rsidP="00A17CB2">
            <w:pPr>
              <w:spacing w:line="240" w:lineRule="auto"/>
              <w:rPr>
                <w:rFonts w:ascii="Times New Roman" w:hAnsi="Times New Roman"/>
                <w:color w:val="000000"/>
                <w:spacing w:val="-2"/>
              </w:rPr>
            </w:pPr>
            <w:r w:rsidRPr="00A6643D">
              <w:rPr>
                <w:rFonts w:ascii="Times New Roman" w:hAnsi="Times New Roman"/>
                <w:color w:val="000000"/>
                <w:spacing w:val="-2"/>
              </w:rPr>
              <w:t>ok. 9000 osób</w:t>
            </w:r>
          </w:p>
        </w:tc>
        <w:tc>
          <w:tcPr>
            <w:tcW w:w="1989" w:type="dxa"/>
            <w:gridSpan w:val="7"/>
            <w:shd w:val="clear" w:color="auto" w:fill="auto"/>
          </w:tcPr>
          <w:p w14:paraId="2670E682" w14:textId="0A6C5258" w:rsidR="00260F33" w:rsidRPr="00A6643D" w:rsidRDefault="00C35A17" w:rsidP="00A17CB2">
            <w:pPr>
              <w:spacing w:line="240" w:lineRule="auto"/>
              <w:rPr>
                <w:rFonts w:ascii="Times New Roman" w:hAnsi="Times New Roman"/>
                <w:color w:val="000000"/>
                <w:spacing w:val="-2"/>
              </w:rPr>
            </w:pPr>
            <w:r w:rsidRPr="00A6643D">
              <w:rPr>
                <w:rFonts w:ascii="Times New Roman" w:hAnsi="Times New Roman"/>
                <w:color w:val="000000"/>
                <w:spacing w:val="-2"/>
              </w:rPr>
              <w:t>KIDP</w:t>
            </w:r>
          </w:p>
        </w:tc>
        <w:tc>
          <w:tcPr>
            <w:tcW w:w="4260" w:type="dxa"/>
            <w:gridSpan w:val="13"/>
            <w:shd w:val="clear" w:color="auto" w:fill="auto"/>
          </w:tcPr>
          <w:p w14:paraId="7E572EF4" w14:textId="565C3E2B" w:rsidR="00C52092" w:rsidRPr="00A6643D" w:rsidRDefault="00435632" w:rsidP="00900179">
            <w:pPr>
              <w:pStyle w:val="Akapitzlist"/>
              <w:numPr>
                <w:ilvl w:val="0"/>
                <w:numId w:val="14"/>
              </w:numPr>
              <w:spacing w:line="240" w:lineRule="auto"/>
              <w:ind w:left="190" w:hanging="190"/>
              <w:rPr>
                <w:rFonts w:ascii="Times New Roman" w:hAnsi="Times New Roman"/>
                <w:color w:val="000000" w:themeColor="text1"/>
              </w:rPr>
            </w:pPr>
            <w:r w:rsidRPr="00A6643D">
              <w:rPr>
                <w:rFonts w:ascii="Times New Roman" w:hAnsi="Times New Roman"/>
                <w:color w:val="000000" w:themeColor="text1"/>
              </w:rPr>
              <w:t>Zmiana</w:t>
            </w:r>
            <w:r w:rsidR="00764FE0" w:rsidRPr="00A6643D">
              <w:rPr>
                <w:rFonts w:ascii="Times New Roman" w:hAnsi="Times New Roman"/>
                <w:color w:val="000000" w:themeColor="text1"/>
              </w:rPr>
              <w:t xml:space="preserve"> zakresu czynności doradztwa podatkowego</w:t>
            </w:r>
            <w:r w:rsidR="004E01D0" w:rsidRPr="00A6643D">
              <w:rPr>
                <w:rFonts w:ascii="Times New Roman" w:hAnsi="Times New Roman"/>
                <w:color w:val="000000" w:themeColor="text1"/>
              </w:rPr>
              <w:t>.</w:t>
            </w:r>
          </w:p>
          <w:p w14:paraId="61EFB66C" w14:textId="3F7913FB" w:rsidR="00C52092" w:rsidRPr="00A6643D" w:rsidRDefault="00764FE0" w:rsidP="00C635CE">
            <w:pPr>
              <w:pStyle w:val="Akapitzlist"/>
              <w:numPr>
                <w:ilvl w:val="0"/>
                <w:numId w:val="14"/>
              </w:numPr>
              <w:spacing w:line="240" w:lineRule="auto"/>
              <w:ind w:left="190" w:hanging="190"/>
              <w:rPr>
                <w:rFonts w:ascii="Times New Roman" w:hAnsi="Times New Roman"/>
                <w:color w:val="000000" w:themeColor="text1"/>
              </w:rPr>
            </w:pPr>
            <w:r w:rsidRPr="00A6643D">
              <w:rPr>
                <w:rFonts w:ascii="Times New Roman" w:hAnsi="Times New Roman"/>
              </w:rPr>
              <w:t>Dopuszczenie wykonywania czynności doradztwa podatkowego na podstawie umowy cywilnoprawnej</w:t>
            </w:r>
            <w:r w:rsidR="004E01D0" w:rsidRPr="00A6643D">
              <w:rPr>
                <w:rFonts w:ascii="Times New Roman" w:hAnsi="Times New Roman"/>
              </w:rPr>
              <w:t>.</w:t>
            </w:r>
          </w:p>
          <w:p w14:paraId="77E809C4" w14:textId="03284373" w:rsidR="007878AC" w:rsidRPr="00A6643D" w:rsidRDefault="00764FE0" w:rsidP="00435632">
            <w:pPr>
              <w:pStyle w:val="Akapitzlist"/>
              <w:numPr>
                <w:ilvl w:val="0"/>
                <w:numId w:val="14"/>
              </w:numPr>
              <w:spacing w:line="240" w:lineRule="auto"/>
              <w:ind w:left="190" w:hanging="190"/>
              <w:rPr>
                <w:rFonts w:ascii="Times New Roman" w:hAnsi="Times New Roman"/>
                <w:color w:val="000000" w:themeColor="text1"/>
              </w:rPr>
            </w:pPr>
            <w:r w:rsidRPr="00A6643D">
              <w:rPr>
                <w:rFonts w:ascii="Times New Roman" w:hAnsi="Times New Roman"/>
              </w:rPr>
              <w:lastRenderedPageBreak/>
              <w:t>Uzupełnienie katalogu przesłanek skreślenia z listy doradców podatkowych</w:t>
            </w:r>
            <w:r w:rsidR="000E07CD">
              <w:rPr>
                <w:rFonts w:ascii="Times New Roman" w:hAnsi="Times New Roman"/>
              </w:rPr>
              <w:t>, przy jednoczesnym zapewnieniu możliwości ponownego wpisania się na listę w okresie 5 lat bez konieczności zdania egzaminu, jeśli spełnione będą pozostałe warunki wpisu</w:t>
            </w:r>
            <w:r w:rsidR="004E01D0" w:rsidRPr="00A6643D">
              <w:rPr>
                <w:rFonts w:ascii="Times New Roman" w:hAnsi="Times New Roman"/>
              </w:rPr>
              <w:t>.</w:t>
            </w:r>
          </w:p>
          <w:p w14:paraId="6AE099D5" w14:textId="3AB035EB" w:rsidR="007878AC" w:rsidRPr="0048642C" w:rsidRDefault="00BD445E" w:rsidP="0048642C">
            <w:pPr>
              <w:pStyle w:val="Akapitzlist"/>
              <w:numPr>
                <w:ilvl w:val="0"/>
                <w:numId w:val="14"/>
              </w:numPr>
              <w:spacing w:line="240" w:lineRule="auto"/>
              <w:ind w:left="190" w:hanging="190"/>
              <w:rPr>
                <w:rFonts w:ascii="Times New Roman" w:hAnsi="Times New Roman"/>
                <w:color w:val="000000" w:themeColor="text1"/>
              </w:rPr>
            </w:pPr>
            <w:r w:rsidRPr="0048642C">
              <w:rPr>
                <w:rFonts w:ascii="Times New Roman" w:hAnsi="Times New Roman"/>
                <w:color w:val="000000" w:themeColor="text1"/>
              </w:rPr>
              <w:t xml:space="preserve">Umożliwienie prowadzenia korespondencji w sprawach związanych z przynależnością do samorządu doradców podatkowych za pośrednictwem </w:t>
            </w:r>
            <w:r w:rsidR="00C646CA" w:rsidRPr="0048642C">
              <w:rPr>
                <w:rFonts w:ascii="Times New Roman" w:hAnsi="Times New Roman"/>
                <w:color w:val="000000" w:themeColor="text1"/>
              </w:rPr>
              <w:t xml:space="preserve">środków </w:t>
            </w:r>
            <w:r w:rsidRPr="0048642C">
              <w:rPr>
                <w:rFonts w:ascii="Times New Roman" w:hAnsi="Times New Roman"/>
                <w:color w:val="000000" w:themeColor="text1"/>
              </w:rPr>
              <w:t>komunikacji elektronicznej</w:t>
            </w:r>
            <w:r w:rsidR="003D1481" w:rsidRPr="0048642C">
              <w:rPr>
                <w:rFonts w:ascii="Times New Roman" w:hAnsi="Times New Roman"/>
                <w:color w:val="000000" w:themeColor="text1"/>
              </w:rPr>
              <w:t xml:space="preserve"> (na adres do doręczeń elektronicznych, a w przypadku jego braku za pośrednictwem poczty elektronicznej)</w:t>
            </w:r>
            <w:r w:rsidR="00435632" w:rsidRPr="0048642C">
              <w:rPr>
                <w:rFonts w:ascii="Times New Roman" w:hAnsi="Times New Roman"/>
                <w:color w:val="000000" w:themeColor="text1"/>
              </w:rPr>
              <w:t>.</w:t>
            </w:r>
          </w:p>
          <w:p w14:paraId="0A35540B" w14:textId="1511597C" w:rsidR="007878AC" w:rsidRPr="0048642C" w:rsidRDefault="00435632" w:rsidP="0048642C">
            <w:pPr>
              <w:pStyle w:val="Akapitzlist"/>
              <w:numPr>
                <w:ilvl w:val="0"/>
                <w:numId w:val="14"/>
              </w:numPr>
              <w:spacing w:line="240" w:lineRule="auto"/>
              <w:ind w:left="190" w:hanging="190"/>
              <w:rPr>
                <w:rFonts w:ascii="Times New Roman" w:hAnsi="Times New Roman"/>
                <w:color w:val="000000" w:themeColor="text1"/>
              </w:rPr>
            </w:pPr>
            <w:bookmarkStart w:id="16" w:name="_Hlk177312731"/>
            <w:r w:rsidRPr="0048642C">
              <w:rPr>
                <w:rFonts w:ascii="Times New Roman" w:hAnsi="Times New Roman"/>
              </w:rPr>
              <w:t>Wprowadzenie</w:t>
            </w:r>
            <w:r w:rsidR="00AD0F63" w:rsidRPr="0048642C">
              <w:rPr>
                <w:rFonts w:ascii="Times New Roman" w:hAnsi="Times New Roman"/>
              </w:rPr>
              <w:t xml:space="preserve"> terminu na zgłaszanie </w:t>
            </w:r>
            <w:r w:rsidRPr="0048642C">
              <w:rPr>
                <w:rFonts w:ascii="Times New Roman" w:hAnsi="Times New Roman"/>
              </w:rPr>
              <w:t xml:space="preserve">przez doradców podatkowych </w:t>
            </w:r>
            <w:r w:rsidR="00AD0F63" w:rsidRPr="0048642C">
              <w:rPr>
                <w:rFonts w:ascii="Times New Roman" w:hAnsi="Times New Roman"/>
              </w:rPr>
              <w:t>zawieszania wykonywania zawodu</w:t>
            </w:r>
            <w:r w:rsidR="004E01D0" w:rsidRPr="0048642C">
              <w:rPr>
                <w:rFonts w:ascii="Times New Roman" w:hAnsi="Times New Roman"/>
              </w:rPr>
              <w:t>.</w:t>
            </w:r>
          </w:p>
          <w:bookmarkEnd w:id="16"/>
          <w:p w14:paraId="11F6A23A" w14:textId="109B66C3" w:rsidR="007878AC" w:rsidRPr="0048642C" w:rsidRDefault="007B01FC" w:rsidP="0048642C">
            <w:pPr>
              <w:pStyle w:val="Akapitzlist"/>
              <w:numPr>
                <w:ilvl w:val="0"/>
                <w:numId w:val="14"/>
              </w:numPr>
              <w:spacing w:line="240" w:lineRule="auto"/>
              <w:ind w:left="190" w:hanging="190"/>
              <w:rPr>
                <w:rFonts w:ascii="Times New Roman" w:hAnsi="Times New Roman"/>
                <w:color w:val="000000" w:themeColor="text1"/>
              </w:rPr>
            </w:pPr>
            <w:r w:rsidRPr="0048642C">
              <w:rPr>
                <w:rFonts w:ascii="Times New Roman" w:hAnsi="Times New Roman"/>
              </w:rPr>
              <w:t>Wydłużenie okresu przechowywania sporządzonych przez doradcę podatkowego</w:t>
            </w:r>
            <w:r>
              <w:t xml:space="preserve"> </w:t>
            </w:r>
            <w:r w:rsidRPr="0048642C">
              <w:rPr>
                <w:rFonts w:ascii="Times New Roman" w:hAnsi="Times New Roman"/>
              </w:rPr>
              <w:t>opinii, raportów z niezależnego audytu funkcji podatkowej i wystąpień w imieniu podatników oraz innych podmiotów.</w:t>
            </w:r>
          </w:p>
          <w:p w14:paraId="1D5CDB9D" w14:textId="34C1EFD4" w:rsidR="007878AC" w:rsidRPr="0048642C" w:rsidRDefault="006C6F25" w:rsidP="0048642C">
            <w:pPr>
              <w:pStyle w:val="Akapitzlist"/>
              <w:numPr>
                <w:ilvl w:val="0"/>
                <w:numId w:val="14"/>
              </w:numPr>
              <w:spacing w:line="240" w:lineRule="auto"/>
              <w:ind w:left="190" w:hanging="190"/>
              <w:rPr>
                <w:rFonts w:ascii="Times New Roman" w:hAnsi="Times New Roman"/>
                <w:color w:val="000000" w:themeColor="text1"/>
              </w:rPr>
            </w:pPr>
            <w:r w:rsidRPr="0048642C">
              <w:rPr>
                <w:rFonts w:ascii="Times New Roman" w:hAnsi="Times New Roman"/>
                <w:color w:val="000000" w:themeColor="text1"/>
              </w:rPr>
              <w:t>Umożliwienie doradcom podatkowym wykonującym zawód w ramach stosunku pracy z przedsiębiorcami będącymi podmiotami zobowiązanymi do sporządzenia skonsolidowanego sprawozdania finansowego, o którym mowa w rozdziale 6 ustawy o rachunkowości, wykonywania czynności doradztwa podatkowego, o których mowa w art. 2 ust. 1 pkt 1 ustawy zarówno na rzecz pracodawcy jak też na rzecz pozostałych podmiotów objętych skonsolidowanym sprawozdaniem finansowym sporządzonym przez podmiot, w którym doradca podatkowy jest zatrudniony</w:t>
            </w:r>
            <w:r w:rsidR="00714A52" w:rsidRPr="0048642C">
              <w:rPr>
                <w:rFonts w:ascii="Times New Roman" w:hAnsi="Times New Roman"/>
                <w:color w:val="000000" w:themeColor="text1"/>
              </w:rPr>
              <w:t>.</w:t>
            </w:r>
          </w:p>
          <w:p w14:paraId="1EA0FDCE" w14:textId="0F1A5935" w:rsidR="007878AC" w:rsidRPr="0048642C" w:rsidRDefault="00AD0F63" w:rsidP="0048642C">
            <w:pPr>
              <w:pStyle w:val="Akapitzlist"/>
              <w:numPr>
                <w:ilvl w:val="0"/>
                <w:numId w:val="14"/>
              </w:numPr>
              <w:spacing w:line="240" w:lineRule="auto"/>
              <w:ind w:left="190" w:hanging="190"/>
              <w:rPr>
                <w:rFonts w:ascii="Times New Roman" w:hAnsi="Times New Roman"/>
                <w:color w:val="000000" w:themeColor="text1"/>
              </w:rPr>
            </w:pPr>
            <w:r w:rsidRPr="0048642C">
              <w:rPr>
                <w:rFonts w:ascii="Times New Roman" w:hAnsi="Times New Roman"/>
              </w:rPr>
              <w:t>W</w:t>
            </w:r>
            <w:r w:rsidRPr="0048642C">
              <w:rPr>
                <w:rFonts w:ascii="Times New Roman" w:hAnsi="Times New Roman"/>
                <w:color w:val="000000" w:themeColor="text1"/>
              </w:rPr>
              <w:t xml:space="preserve">prowadzenie </w:t>
            </w:r>
            <w:r w:rsidR="00C646CA" w:rsidRPr="0048642C">
              <w:rPr>
                <w:rFonts w:ascii="Times New Roman" w:hAnsi="Times New Roman"/>
                <w:color w:val="000000" w:themeColor="text1"/>
              </w:rPr>
              <w:t>stroju urzędowego doradcy podatkowego</w:t>
            </w:r>
            <w:r w:rsidR="00435632" w:rsidRPr="0048642C">
              <w:rPr>
                <w:rFonts w:ascii="Times New Roman" w:hAnsi="Times New Roman"/>
                <w:color w:val="000000" w:themeColor="text1"/>
              </w:rPr>
              <w:t>.</w:t>
            </w:r>
          </w:p>
          <w:p w14:paraId="6C79033A" w14:textId="00DCFAC8" w:rsidR="007878AC" w:rsidRPr="0048642C" w:rsidRDefault="002B5F59" w:rsidP="0048642C">
            <w:pPr>
              <w:pStyle w:val="Akapitzlist"/>
              <w:numPr>
                <w:ilvl w:val="0"/>
                <w:numId w:val="14"/>
              </w:numPr>
              <w:spacing w:line="240" w:lineRule="auto"/>
              <w:ind w:left="190" w:hanging="190"/>
              <w:rPr>
                <w:rFonts w:ascii="Times New Roman" w:hAnsi="Times New Roman"/>
                <w:color w:val="000000" w:themeColor="text1"/>
              </w:rPr>
            </w:pPr>
            <w:r w:rsidRPr="0048642C">
              <w:rPr>
                <w:rFonts w:ascii="Times New Roman" w:hAnsi="Times New Roman"/>
              </w:rPr>
              <w:t>Uzupełnienie</w:t>
            </w:r>
            <w:r w:rsidR="00AD0F63" w:rsidRPr="0048642C">
              <w:rPr>
                <w:rFonts w:ascii="Times New Roman" w:hAnsi="Times New Roman"/>
              </w:rPr>
              <w:t xml:space="preserve"> katalogu kar dyscyplinarnych</w:t>
            </w:r>
            <w:r w:rsidR="004E01D0" w:rsidRPr="0048642C">
              <w:rPr>
                <w:rFonts w:ascii="Times New Roman" w:hAnsi="Times New Roman"/>
              </w:rPr>
              <w:t>.</w:t>
            </w:r>
          </w:p>
          <w:p w14:paraId="387C4A93" w14:textId="388D8ACC" w:rsidR="007878AC" w:rsidRPr="0048642C" w:rsidRDefault="00AD0F63" w:rsidP="00A71DD3">
            <w:pPr>
              <w:pStyle w:val="Akapitzlist"/>
              <w:numPr>
                <w:ilvl w:val="0"/>
                <w:numId w:val="14"/>
              </w:numPr>
              <w:spacing w:line="240" w:lineRule="auto"/>
              <w:ind w:left="324" w:hanging="324"/>
              <w:rPr>
                <w:rFonts w:ascii="Times New Roman" w:hAnsi="Times New Roman"/>
                <w:color w:val="000000" w:themeColor="text1"/>
              </w:rPr>
            </w:pPr>
            <w:r w:rsidRPr="0048642C">
              <w:rPr>
                <w:rFonts w:ascii="Times New Roman" w:hAnsi="Times New Roman"/>
                <w:color w:val="000000" w:themeColor="text1"/>
              </w:rPr>
              <w:t xml:space="preserve">Wprowadzenie możliwości wymierzania kary łącznej i </w:t>
            </w:r>
            <w:r w:rsidR="00C646CA" w:rsidRPr="0048642C">
              <w:rPr>
                <w:rFonts w:ascii="Times New Roman" w:hAnsi="Times New Roman"/>
                <w:color w:val="000000" w:themeColor="text1"/>
              </w:rPr>
              <w:t>orzeczenia</w:t>
            </w:r>
            <w:r w:rsidRPr="0048642C">
              <w:rPr>
                <w:rFonts w:ascii="Times New Roman" w:hAnsi="Times New Roman"/>
                <w:color w:val="000000" w:themeColor="text1"/>
              </w:rPr>
              <w:t xml:space="preserve"> łącznego</w:t>
            </w:r>
            <w:r w:rsidR="004E01D0" w:rsidRPr="0048642C">
              <w:rPr>
                <w:rFonts w:ascii="Times New Roman" w:hAnsi="Times New Roman"/>
                <w:color w:val="000000" w:themeColor="text1"/>
              </w:rPr>
              <w:t>.</w:t>
            </w:r>
          </w:p>
          <w:p w14:paraId="0BAD7AC1" w14:textId="77777777" w:rsidR="00A71DD3" w:rsidRPr="00A71DD3" w:rsidRDefault="00AD0F63" w:rsidP="00A71DD3">
            <w:pPr>
              <w:pStyle w:val="Akapitzlist"/>
              <w:numPr>
                <w:ilvl w:val="0"/>
                <w:numId w:val="14"/>
              </w:numPr>
              <w:spacing w:line="240" w:lineRule="auto"/>
              <w:ind w:left="324" w:hanging="324"/>
              <w:rPr>
                <w:rFonts w:ascii="Times New Roman" w:hAnsi="Times New Roman"/>
                <w:color w:val="000000" w:themeColor="text1"/>
              </w:rPr>
            </w:pPr>
            <w:r w:rsidRPr="0048642C">
              <w:rPr>
                <w:rFonts w:ascii="Times New Roman" w:hAnsi="Times New Roman"/>
              </w:rPr>
              <w:t>Wprowadzenie zryczałtowanych kosztów postępowania dyscyplinarnego</w:t>
            </w:r>
            <w:r w:rsidR="004E01D0" w:rsidRPr="0048642C">
              <w:rPr>
                <w:rFonts w:ascii="Times New Roman" w:hAnsi="Times New Roman"/>
              </w:rPr>
              <w:t>.</w:t>
            </w:r>
          </w:p>
          <w:p w14:paraId="14E11792" w14:textId="77777777" w:rsidR="00A71DD3" w:rsidRPr="00A71DD3" w:rsidRDefault="00AD0F63" w:rsidP="00A71DD3">
            <w:pPr>
              <w:pStyle w:val="Akapitzlist"/>
              <w:numPr>
                <w:ilvl w:val="0"/>
                <w:numId w:val="14"/>
              </w:numPr>
              <w:spacing w:line="240" w:lineRule="auto"/>
              <w:ind w:left="324" w:hanging="324"/>
              <w:rPr>
                <w:rFonts w:ascii="Times New Roman" w:hAnsi="Times New Roman"/>
                <w:color w:val="000000" w:themeColor="text1"/>
              </w:rPr>
            </w:pPr>
            <w:r w:rsidRPr="00A71DD3">
              <w:rPr>
                <w:rFonts w:ascii="Times New Roman" w:hAnsi="Times New Roman"/>
              </w:rPr>
              <w:t>Uregulowanie kwestii przedawnieni</w:t>
            </w:r>
            <w:r w:rsidR="00900179" w:rsidRPr="00A71DD3">
              <w:rPr>
                <w:rFonts w:ascii="Times New Roman" w:hAnsi="Times New Roman"/>
              </w:rPr>
              <w:t>a</w:t>
            </w:r>
            <w:r w:rsidRPr="00A71DD3">
              <w:rPr>
                <w:rFonts w:ascii="Times New Roman" w:hAnsi="Times New Roman"/>
              </w:rPr>
              <w:t xml:space="preserve"> karalności</w:t>
            </w:r>
            <w:r w:rsidR="00900179" w:rsidRPr="00A71DD3">
              <w:rPr>
                <w:rFonts w:ascii="Times New Roman" w:hAnsi="Times New Roman"/>
              </w:rPr>
              <w:t xml:space="preserve"> </w:t>
            </w:r>
            <w:r w:rsidR="00C646CA" w:rsidRPr="00A71DD3">
              <w:rPr>
                <w:rFonts w:ascii="Times New Roman" w:hAnsi="Times New Roman"/>
              </w:rPr>
              <w:t xml:space="preserve">czynu dyscyplinarnego </w:t>
            </w:r>
            <w:r w:rsidR="00900179" w:rsidRPr="00A71DD3">
              <w:rPr>
                <w:rFonts w:ascii="Times New Roman" w:hAnsi="Times New Roman"/>
              </w:rPr>
              <w:t xml:space="preserve">oraz </w:t>
            </w:r>
            <w:r w:rsidR="00C646CA" w:rsidRPr="00A71DD3">
              <w:rPr>
                <w:rFonts w:ascii="Times New Roman" w:hAnsi="Times New Roman"/>
              </w:rPr>
              <w:t>zmiana w zakresie</w:t>
            </w:r>
            <w:r w:rsidR="00900179" w:rsidRPr="00A71DD3">
              <w:rPr>
                <w:rFonts w:ascii="Times New Roman" w:hAnsi="Times New Roman"/>
              </w:rPr>
              <w:t xml:space="preserve"> przedawnienia ścigania</w:t>
            </w:r>
            <w:r w:rsidR="004E01D0" w:rsidRPr="00A71DD3">
              <w:rPr>
                <w:rFonts w:ascii="Times New Roman" w:hAnsi="Times New Roman"/>
              </w:rPr>
              <w:t>.</w:t>
            </w:r>
          </w:p>
          <w:p w14:paraId="78A6A407" w14:textId="77777777" w:rsidR="00A71DD3" w:rsidRPr="00A71DD3" w:rsidRDefault="00E205E7" w:rsidP="00A71DD3">
            <w:pPr>
              <w:pStyle w:val="Akapitzlist"/>
              <w:numPr>
                <w:ilvl w:val="0"/>
                <w:numId w:val="14"/>
              </w:numPr>
              <w:spacing w:line="240" w:lineRule="auto"/>
              <w:ind w:left="324" w:hanging="324"/>
              <w:rPr>
                <w:rFonts w:ascii="Times New Roman" w:hAnsi="Times New Roman"/>
                <w:color w:val="000000" w:themeColor="text1"/>
              </w:rPr>
            </w:pPr>
            <w:r w:rsidRPr="00A71DD3">
              <w:rPr>
                <w:rFonts w:ascii="Times New Roman" w:hAnsi="Times New Roman"/>
              </w:rPr>
              <w:t>Umożliwienie ustanowienia doradcy podatkowego obrońcą w postępowaniu dyscyplinarnym.</w:t>
            </w:r>
          </w:p>
          <w:p w14:paraId="5447C099" w14:textId="6763BF16" w:rsidR="00E205E7" w:rsidRPr="00A71DD3" w:rsidRDefault="00E205E7" w:rsidP="00A71DD3">
            <w:pPr>
              <w:pStyle w:val="Akapitzlist"/>
              <w:numPr>
                <w:ilvl w:val="0"/>
                <w:numId w:val="14"/>
              </w:numPr>
              <w:spacing w:line="240" w:lineRule="auto"/>
              <w:ind w:left="324" w:hanging="324"/>
              <w:rPr>
                <w:rFonts w:ascii="Times New Roman" w:hAnsi="Times New Roman"/>
                <w:color w:val="000000" w:themeColor="text1"/>
              </w:rPr>
            </w:pPr>
            <w:r w:rsidRPr="00A71DD3">
              <w:rPr>
                <w:rFonts w:ascii="Times New Roman" w:hAnsi="Times New Roman"/>
                <w:color w:val="000000" w:themeColor="text1"/>
              </w:rPr>
              <w:t>Przyznanie prawa do obro</w:t>
            </w:r>
            <w:r w:rsidR="007878AC" w:rsidRPr="00A71DD3">
              <w:rPr>
                <w:rFonts w:ascii="Times New Roman" w:hAnsi="Times New Roman"/>
                <w:color w:val="000000" w:themeColor="text1"/>
              </w:rPr>
              <w:t>ńc</w:t>
            </w:r>
            <w:r w:rsidRPr="00A71DD3">
              <w:rPr>
                <w:rFonts w:ascii="Times New Roman" w:hAnsi="Times New Roman"/>
                <w:color w:val="000000" w:themeColor="text1"/>
              </w:rPr>
              <w:t>y z urzędu w postępowaniu dyscyplinarnym.</w:t>
            </w:r>
          </w:p>
        </w:tc>
      </w:tr>
      <w:tr w:rsidR="00764FE0" w:rsidRPr="00A6643D" w14:paraId="794B7C5B" w14:textId="77777777" w:rsidTr="004D5205">
        <w:trPr>
          <w:gridAfter w:val="1"/>
          <w:wAfter w:w="14" w:type="dxa"/>
          <w:trHeight w:val="142"/>
        </w:trPr>
        <w:tc>
          <w:tcPr>
            <w:tcW w:w="2008" w:type="dxa"/>
            <w:gridSpan w:val="2"/>
            <w:shd w:val="clear" w:color="auto" w:fill="auto"/>
          </w:tcPr>
          <w:p w14:paraId="57FA9617" w14:textId="53F9E9E1" w:rsidR="0049475C" w:rsidRPr="00A6643D" w:rsidRDefault="00764FE0" w:rsidP="00A17CB2">
            <w:pPr>
              <w:spacing w:line="240" w:lineRule="auto"/>
              <w:rPr>
                <w:rFonts w:ascii="Times New Roman" w:hAnsi="Times New Roman"/>
                <w:color w:val="000000"/>
              </w:rPr>
            </w:pPr>
            <w:r w:rsidRPr="00A6643D">
              <w:rPr>
                <w:rFonts w:ascii="Times New Roman" w:hAnsi="Times New Roman"/>
                <w:color w:val="000000"/>
              </w:rPr>
              <w:lastRenderedPageBreak/>
              <w:t>Adwokaci</w:t>
            </w:r>
          </w:p>
          <w:p w14:paraId="59725596" w14:textId="2EA4FCD9" w:rsidR="0049475C" w:rsidRPr="00A6643D" w:rsidRDefault="00764FE0" w:rsidP="00A17CB2">
            <w:pPr>
              <w:spacing w:line="240" w:lineRule="auto"/>
              <w:rPr>
                <w:rFonts w:ascii="Times New Roman" w:hAnsi="Times New Roman"/>
                <w:color w:val="000000"/>
              </w:rPr>
            </w:pPr>
            <w:r w:rsidRPr="00A6643D">
              <w:rPr>
                <w:rFonts w:ascii="Times New Roman" w:hAnsi="Times New Roman"/>
                <w:color w:val="000000"/>
              </w:rPr>
              <w:t>radcowie prawni</w:t>
            </w:r>
          </w:p>
          <w:p w14:paraId="06612C1C" w14:textId="27B2DF97" w:rsidR="00764FE0" w:rsidRPr="00A6643D" w:rsidRDefault="00764FE0" w:rsidP="00A17CB2">
            <w:pPr>
              <w:spacing w:line="240" w:lineRule="auto"/>
              <w:rPr>
                <w:rFonts w:ascii="Times New Roman" w:hAnsi="Times New Roman"/>
                <w:color w:val="000000"/>
              </w:rPr>
            </w:pPr>
            <w:r w:rsidRPr="00A6643D">
              <w:rPr>
                <w:rFonts w:ascii="Times New Roman" w:hAnsi="Times New Roman"/>
                <w:color w:val="000000"/>
              </w:rPr>
              <w:t>biegli rewidenc</w:t>
            </w:r>
            <w:r w:rsidR="00B67861" w:rsidRPr="00A6643D">
              <w:rPr>
                <w:rFonts w:ascii="Times New Roman" w:hAnsi="Times New Roman"/>
                <w:color w:val="000000"/>
              </w:rPr>
              <w:t>i</w:t>
            </w:r>
          </w:p>
        </w:tc>
        <w:tc>
          <w:tcPr>
            <w:tcW w:w="1699" w:type="dxa"/>
            <w:gridSpan w:val="5"/>
            <w:shd w:val="clear" w:color="auto" w:fill="auto"/>
          </w:tcPr>
          <w:p w14:paraId="123A954E" w14:textId="62DF4760" w:rsidR="00CB1D2B" w:rsidRPr="00A6643D" w:rsidRDefault="00CB1D2B" w:rsidP="0049475C">
            <w:pPr>
              <w:spacing w:line="240" w:lineRule="auto"/>
              <w:rPr>
                <w:rFonts w:ascii="Times New Roman" w:hAnsi="Times New Roman"/>
                <w:color w:val="000000"/>
                <w:spacing w:val="-2"/>
              </w:rPr>
            </w:pPr>
            <w:r w:rsidRPr="00A6643D">
              <w:rPr>
                <w:rFonts w:ascii="Times New Roman" w:hAnsi="Times New Roman"/>
                <w:color w:val="000000"/>
                <w:spacing w:val="-2"/>
              </w:rPr>
              <w:t>ok. 21 500 osób</w:t>
            </w:r>
          </w:p>
          <w:p w14:paraId="75EA4CE2" w14:textId="77777777" w:rsidR="00764FE0" w:rsidRPr="00A6643D" w:rsidRDefault="0049475C" w:rsidP="0049475C">
            <w:pPr>
              <w:spacing w:line="240" w:lineRule="auto"/>
              <w:rPr>
                <w:rFonts w:ascii="Times New Roman" w:hAnsi="Times New Roman"/>
                <w:color w:val="000000"/>
                <w:spacing w:val="-2"/>
              </w:rPr>
            </w:pPr>
            <w:r w:rsidRPr="00A6643D">
              <w:rPr>
                <w:rFonts w:ascii="Times New Roman" w:hAnsi="Times New Roman"/>
                <w:color w:val="000000"/>
                <w:spacing w:val="-2"/>
              </w:rPr>
              <w:t>ok.</w:t>
            </w:r>
            <w:r w:rsidR="00CB1D2B" w:rsidRPr="00A6643D">
              <w:rPr>
                <w:rFonts w:ascii="Times New Roman" w:hAnsi="Times New Roman"/>
                <w:color w:val="000000"/>
                <w:spacing w:val="-2"/>
              </w:rPr>
              <w:t xml:space="preserve"> </w:t>
            </w:r>
            <w:r w:rsidR="008C66E8" w:rsidRPr="00A6643D">
              <w:rPr>
                <w:rFonts w:ascii="Times New Roman" w:hAnsi="Times New Roman"/>
                <w:color w:val="000000"/>
                <w:spacing w:val="-2"/>
              </w:rPr>
              <w:t>52 800 osób</w:t>
            </w:r>
          </w:p>
          <w:p w14:paraId="58E5E4CB" w14:textId="7C3A6E3A" w:rsidR="00CB1D2B" w:rsidRPr="00A6643D" w:rsidRDefault="00CB1D2B" w:rsidP="0049475C">
            <w:pPr>
              <w:spacing w:line="240" w:lineRule="auto"/>
              <w:rPr>
                <w:rFonts w:ascii="Times New Roman" w:hAnsi="Times New Roman"/>
                <w:color w:val="000000"/>
                <w:spacing w:val="-2"/>
              </w:rPr>
            </w:pPr>
            <w:r w:rsidRPr="00A6643D">
              <w:rPr>
                <w:rFonts w:ascii="Times New Roman" w:hAnsi="Times New Roman"/>
                <w:color w:val="000000"/>
                <w:spacing w:val="-2"/>
              </w:rPr>
              <w:t xml:space="preserve">ok. </w:t>
            </w:r>
            <w:r w:rsidR="00BA5E89" w:rsidRPr="00A6643D">
              <w:rPr>
                <w:rFonts w:ascii="Times New Roman" w:hAnsi="Times New Roman"/>
                <w:color w:val="000000"/>
                <w:spacing w:val="-2"/>
              </w:rPr>
              <w:t>5 200 osób</w:t>
            </w:r>
          </w:p>
        </w:tc>
        <w:tc>
          <w:tcPr>
            <w:tcW w:w="1989" w:type="dxa"/>
            <w:gridSpan w:val="7"/>
            <w:shd w:val="clear" w:color="auto" w:fill="auto"/>
          </w:tcPr>
          <w:p w14:paraId="2A6CC3FA" w14:textId="07CCA811" w:rsidR="0083587F" w:rsidRPr="00326108" w:rsidRDefault="00BA5E89" w:rsidP="00A17CB2">
            <w:pPr>
              <w:spacing w:line="240" w:lineRule="auto"/>
              <w:rPr>
                <w:rFonts w:ascii="Times New Roman" w:hAnsi="Times New Roman"/>
                <w:color w:val="000000"/>
                <w:spacing w:val="-2"/>
              </w:rPr>
            </w:pPr>
            <w:r w:rsidRPr="00A6643D">
              <w:rPr>
                <w:rFonts w:ascii="Times New Roman" w:hAnsi="Times New Roman"/>
                <w:color w:val="000000"/>
                <w:spacing w:val="-2"/>
              </w:rPr>
              <w:t>NRA</w:t>
            </w:r>
            <w:r w:rsidR="0083587F" w:rsidRPr="00A6643D">
              <w:rPr>
                <w:rFonts w:ascii="Times New Roman" w:hAnsi="Times New Roman"/>
                <w:color w:val="000000"/>
                <w:spacing w:val="-2"/>
              </w:rPr>
              <w:t xml:space="preserve"> (</w:t>
            </w:r>
            <w:hyperlink r:id="rId9" w:history="1">
              <w:r w:rsidR="0083587F" w:rsidRPr="00326108">
                <w:rPr>
                  <w:rStyle w:val="Hipercze"/>
                  <w:rFonts w:ascii="Times New Roman" w:hAnsi="Times New Roman"/>
                  <w:spacing w:val="-2"/>
                </w:rPr>
                <w:t>www.nra.pl</w:t>
              </w:r>
            </w:hyperlink>
            <w:r w:rsidR="0083587F" w:rsidRPr="00326108">
              <w:rPr>
                <w:rFonts w:ascii="Times New Roman" w:hAnsi="Times New Roman"/>
                <w:color w:val="000000"/>
                <w:spacing w:val="-2"/>
              </w:rPr>
              <w:t>)</w:t>
            </w:r>
          </w:p>
          <w:p w14:paraId="3176D3B8" w14:textId="7E76B1DE" w:rsidR="00BA5E89" w:rsidRPr="00326108" w:rsidRDefault="00BA5E89" w:rsidP="0083587F">
            <w:pPr>
              <w:spacing w:line="240" w:lineRule="auto"/>
              <w:rPr>
                <w:rFonts w:ascii="Times New Roman" w:hAnsi="Times New Roman"/>
                <w:color w:val="000000"/>
                <w:spacing w:val="-2"/>
              </w:rPr>
            </w:pPr>
            <w:r w:rsidRPr="00981382">
              <w:rPr>
                <w:rFonts w:ascii="Times New Roman" w:hAnsi="Times New Roman"/>
                <w:color w:val="000000"/>
                <w:spacing w:val="-2"/>
              </w:rPr>
              <w:t>K</w:t>
            </w:r>
            <w:r w:rsidR="00B563F0" w:rsidRPr="00981382">
              <w:rPr>
                <w:rFonts w:ascii="Times New Roman" w:hAnsi="Times New Roman"/>
                <w:color w:val="000000"/>
                <w:spacing w:val="-2"/>
              </w:rPr>
              <w:t>I</w:t>
            </w:r>
            <w:r w:rsidRPr="00981382">
              <w:rPr>
                <w:rFonts w:ascii="Times New Roman" w:hAnsi="Times New Roman"/>
                <w:color w:val="000000"/>
                <w:spacing w:val="-2"/>
              </w:rPr>
              <w:t>RP</w:t>
            </w:r>
            <w:r w:rsidR="0083587F" w:rsidRPr="00981382">
              <w:rPr>
                <w:rFonts w:ascii="Times New Roman" w:hAnsi="Times New Roman"/>
                <w:color w:val="000000"/>
                <w:spacing w:val="-2"/>
              </w:rPr>
              <w:t>(</w:t>
            </w:r>
            <w:hyperlink r:id="rId10" w:history="1">
              <w:r w:rsidR="0083587F" w:rsidRPr="00326108">
                <w:rPr>
                  <w:rStyle w:val="Hipercze"/>
                  <w:rFonts w:ascii="Times New Roman" w:hAnsi="Times New Roman"/>
                  <w:spacing w:val="-2"/>
                </w:rPr>
                <w:t>www.kirp.pl</w:t>
              </w:r>
            </w:hyperlink>
            <w:r w:rsidR="0083587F" w:rsidRPr="00326108">
              <w:rPr>
                <w:rFonts w:ascii="Times New Roman" w:hAnsi="Times New Roman"/>
                <w:color w:val="000000"/>
                <w:spacing w:val="-2"/>
              </w:rPr>
              <w:t>)</w:t>
            </w:r>
            <w:r w:rsidRPr="00981382">
              <w:rPr>
                <w:rFonts w:ascii="Times New Roman" w:hAnsi="Times New Roman"/>
                <w:color w:val="000000"/>
                <w:spacing w:val="-2"/>
              </w:rPr>
              <w:t>PIBR</w:t>
            </w:r>
            <w:r w:rsidR="0083587F" w:rsidRPr="00981382">
              <w:rPr>
                <w:rFonts w:ascii="Times New Roman" w:hAnsi="Times New Roman"/>
                <w:color w:val="000000"/>
                <w:spacing w:val="-2"/>
              </w:rPr>
              <w:t xml:space="preserve"> (</w:t>
            </w:r>
            <w:hyperlink r:id="rId11" w:history="1">
              <w:r w:rsidR="0083587F" w:rsidRPr="00326108">
                <w:rPr>
                  <w:rStyle w:val="Hipercze"/>
                  <w:rFonts w:ascii="Times New Roman" w:hAnsi="Times New Roman"/>
                  <w:spacing w:val="-2"/>
                </w:rPr>
                <w:t>www.pibr.org.pl</w:t>
              </w:r>
            </w:hyperlink>
            <w:r w:rsidR="0083587F" w:rsidRPr="00326108">
              <w:rPr>
                <w:rFonts w:ascii="Times New Roman" w:hAnsi="Times New Roman"/>
                <w:color w:val="000000"/>
                <w:spacing w:val="-2"/>
              </w:rPr>
              <w:t>)</w:t>
            </w:r>
          </w:p>
          <w:p w14:paraId="0687298C" w14:textId="6BA84548" w:rsidR="0083587F" w:rsidRPr="00981382" w:rsidRDefault="0083587F" w:rsidP="0083587F">
            <w:pPr>
              <w:spacing w:line="240" w:lineRule="auto"/>
              <w:rPr>
                <w:rFonts w:ascii="Times New Roman" w:hAnsi="Times New Roman"/>
                <w:color w:val="000000"/>
                <w:spacing w:val="-2"/>
              </w:rPr>
            </w:pPr>
          </w:p>
        </w:tc>
        <w:tc>
          <w:tcPr>
            <w:tcW w:w="4260" w:type="dxa"/>
            <w:gridSpan w:val="13"/>
            <w:shd w:val="clear" w:color="auto" w:fill="auto"/>
          </w:tcPr>
          <w:p w14:paraId="4BE82086" w14:textId="45638791" w:rsidR="004767D5" w:rsidRPr="00A6643D" w:rsidRDefault="00435632" w:rsidP="00C635CE">
            <w:pPr>
              <w:pStyle w:val="Akapitzlist"/>
              <w:numPr>
                <w:ilvl w:val="0"/>
                <w:numId w:val="15"/>
              </w:numPr>
              <w:spacing w:line="240" w:lineRule="auto"/>
              <w:ind w:left="190" w:hanging="190"/>
              <w:rPr>
                <w:rFonts w:ascii="Times New Roman" w:hAnsi="Times New Roman"/>
                <w:color w:val="000000" w:themeColor="text1"/>
              </w:rPr>
            </w:pPr>
            <w:r w:rsidRPr="00A6643D">
              <w:rPr>
                <w:rFonts w:ascii="Times New Roman" w:hAnsi="Times New Roman"/>
                <w:color w:val="000000" w:themeColor="text1"/>
              </w:rPr>
              <w:t xml:space="preserve">Zmiana </w:t>
            </w:r>
            <w:r w:rsidR="00BD445E" w:rsidRPr="00A6643D">
              <w:rPr>
                <w:rFonts w:ascii="Times New Roman" w:hAnsi="Times New Roman"/>
                <w:color w:val="000000" w:themeColor="text1"/>
              </w:rPr>
              <w:t>zakresu czynności doradztwa podatkowego</w:t>
            </w:r>
            <w:r w:rsidR="004E01D0" w:rsidRPr="00A6643D">
              <w:rPr>
                <w:rFonts w:ascii="Times New Roman" w:hAnsi="Times New Roman"/>
                <w:color w:val="000000" w:themeColor="text1"/>
              </w:rPr>
              <w:t>.</w:t>
            </w:r>
          </w:p>
          <w:p w14:paraId="0A51A59F" w14:textId="54B28B81" w:rsidR="00AD0F63" w:rsidRPr="00A6643D" w:rsidRDefault="00BD445E" w:rsidP="004E01D0">
            <w:pPr>
              <w:pStyle w:val="Akapitzlist"/>
              <w:numPr>
                <w:ilvl w:val="0"/>
                <w:numId w:val="15"/>
              </w:numPr>
              <w:spacing w:line="240" w:lineRule="auto"/>
              <w:ind w:left="190" w:hanging="190"/>
              <w:rPr>
                <w:rFonts w:ascii="Times New Roman" w:hAnsi="Times New Roman"/>
                <w:color w:val="000000" w:themeColor="text1"/>
              </w:rPr>
            </w:pPr>
            <w:r w:rsidRPr="00A6643D">
              <w:rPr>
                <w:rFonts w:ascii="Times New Roman" w:hAnsi="Times New Roman"/>
              </w:rPr>
              <w:t>Dopuszczenie wykonywania czynności doradztwa podatkowego także na podstawie umowy cywilnoprawnej</w:t>
            </w:r>
            <w:r w:rsidR="00AC49AA" w:rsidRPr="00A6643D">
              <w:rPr>
                <w:rFonts w:ascii="Times New Roman" w:hAnsi="Times New Roman"/>
              </w:rPr>
              <w:t xml:space="preserve"> w </w:t>
            </w:r>
            <w:r w:rsidR="00AC49AA" w:rsidRPr="00A6643D">
              <w:rPr>
                <w:rFonts w:ascii="Times New Roman" w:hAnsi="Times New Roman"/>
              </w:rPr>
              <w:lastRenderedPageBreak/>
              <w:t>podmiotach uprawnionych do doradztwa podatkowego będących osobami prawnymi</w:t>
            </w:r>
            <w:r w:rsidR="004E01D0" w:rsidRPr="00A6643D">
              <w:rPr>
                <w:rFonts w:ascii="Times New Roman" w:hAnsi="Times New Roman"/>
              </w:rPr>
              <w:t>.</w:t>
            </w:r>
          </w:p>
        </w:tc>
      </w:tr>
      <w:tr w:rsidR="00260F33" w:rsidRPr="00A6643D" w14:paraId="29E1BE02" w14:textId="77777777" w:rsidTr="004D5205">
        <w:trPr>
          <w:gridAfter w:val="1"/>
          <w:wAfter w:w="14" w:type="dxa"/>
          <w:trHeight w:val="142"/>
        </w:trPr>
        <w:tc>
          <w:tcPr>
            <w:tcW w:w="2008" w:type="dxa"/>
            <w:gridSpan w:val="2"/>
            <w:shd w:val="clear" w:color="auto" w:fill="auto"/>
          </w:tcPr>
          <w:p w14:paraId="2D121C85" w14:textId="1782ACC8" w:rsidR="00260F33" w:rsidRPr="00A6643D" w:rsidRDefault="003165F8" w:rsidP="007F0021">
            <w:pPr>
              <w:spacing w:line="240" w:lineRule="auto"/>
              <w:rPr>
                <w:rFonts w:ascii="Times New Roman" w:hAnsi="Times New Roman"/>
                <w:color w:val="000000"/>
                <w:spacing w:val="-2"/>
              </w:rPr>
            </w:pPr>
            <w:r w:rsidRPr="00A6643D">
              <w:rPr>
                <w:rFonts w:ascii="Times New Roman" w:hAnsi="Times New Roman"/>
                <w:color w:val="000000"/>
              </w:rPr>
              <w:lastRenderedPageBreak/>
              <w:t>Kandydaci do egzaminu na doradcę podatkowego</w:t>
            </w:r>
          </w:p>
        </w:tc>
        <w:tc>
          <w:tcPr>
            <w:tcW w:w="1699" w:type="dxa"/>
            <w:gridSpan w:val="5"/>
            <w:shd w:val="clear" w:color="auto" w:fill="auto"/>
          </w:tcPr>
          <w:p w14:paraId="2ADCD5A9" w14:textId="7E31EBA6" w:rsidR="00260F33" w:rsidRPr="00A6643D" w:rsidRDefault="003165F8" w:rsidP="007F0021">
            <w:pPr>
              <w:spacing w:line="240" w:lineRule="auto"/>
              <w:rPr>
                <w:rFonts w:ascii="Times New Roman" w:hAnsi="Times New Roman"/>
                <w:color w:val="000000"/>
                <w:spacing w:val="-2"/>
              </w:rPr>
            </w:pPr>
            <w:r w:rsidRPr="00A6643D">
              <w:rPr>
                <w:rFonts w:ascii="Times New Roman" w:hAnsi="Times New Roman"/>
                <w:color w:val="000000"/>
                <w:spacing w:val="-2"/>
              </w:rPr>
              <w:t xml:space="preserve">ok. </w:t>
            </w:r>
            <w:r w:rsidR="00764FE0" w:rsidRPr="00A6643D">
              <w:rPr>
                <w:rFonts w:ascii="Times New Roman" w:hAnsi="Times New Roman"/>
                <w:color w:val="000000"/>
                <w:spacing w:val="-2"/>
              </w:rPr>
              <w:t>3</w:t>
            </w:r>
            <w:r w:rsidRPr="00A6643D">
              <w:rPr>
                <w:rFonts w:ascii="Times New Roman" w:hAnsi="Times New Roman"/>
                <w:color w:val="000000"/>
                <w:spacing w:val="-2"/>
              </w:rPr>
              <w:t>000 osób rocznie</w:t>
            </w:r>
          </w:p>
        </w:tc>
        <w:tc>
          <w:tcPr>
            <w:tcW w:w="1989" w:type="dxa"/>
            <w:gridSpan w:val="7"/>
            <w:shd w:val="clear" w:color="auto" w:fill="auto"/>
          </w:tcPr>
          <w:p w14:paraId="74FD88D6" w14:textId="535B0871" w:rsidR="00260F33" w:rsidRPr="00A6643D" w:rsidRDefault="00B67861" w:rsidP="007F0021">
            <w:pPr>
              <w:spacing w:line="240" w:lineRule="auto"/>
              <w:rPr>
                <w:rFonts w:ascii="Times New Roman" w:hAnsi="Times New Roman"/>
                <w:color w:val="000000"/>
                <w:spacing w:val="-2"/>
              </w:rPr>
            </w:pPr>
            <w:r w:rsidRPr="00A6643D">
              <w:rPr>
                <w:rFonts w:ascii="Times New Roman" w:hAnsi="Times New Roman"/>
                <w:color w:val="000000"/>
                <w:spacing w:val="-2"/>
              </w:rPr>
              <w:t>d</w:t>
            </w:r>
            <w:r w:rsidR="003165F8" w:rsidRPr="00A6643D">
              <w:rPr>
                <w:rFonts w:ascii="Times New Roman" w:hAnsi="Times New Roman"/>
                <w:color w:val="000000"/>
                <w:spacing w:val="-2"/>
              </w:rPr>
              <w:t>ane własne Ministerstwa Finansów</w:t>
            </w:r>
          </w:p>
        </w:tc>
        <w:tc>
          <w:tcPr>
            <w:tcW w:w="4260" w:type="dxa"/>
            <w:gridSpan w:val="13"/>
            <w:shd w:val="clear" w:color="auto" w:fill="auto"/>
          </w:tcPr>
          <w:p w14:paraId="1B8AD9D2" w14:textId="609EBCE9" w:rsidR="004767D5" w:rsidRPr="00A6643D" w:rsidRDefault="00764FE0" w:rsidP="00C635CE">
            <w:pPr>
              <w:pStyle w:val="Akapitzlist"/>
              <w:numPr>
                <w:ilvl w:val="0"/>
                <w:numId w:val="16"/>
              </w:numPr>
              <w:spacing w:line="240" w:lineRule="auto"/>
              <w:ind w:left="190" w:hanging="190"/>
              <w:rPr>
                <w:rFonts w:ascii="Times New Roman" w:hAnsi="Times New Roman"/>
              </w:rPr>
            </w:pPr>
            <w:r w:rsidRPr="00A6643D">
              <w:rPr>
                <w:rFonts w:ascii="Times New Roman" w:hAnsi="Times New Roman"/>
              </w:rPr>
              <w:t>Modyfikacja zakresu przedmiotowego egzaminu na doradcę podatkowego</w:t>
            </w:r>
            <w:r w:rsidR="004E01D0" w:rsidRPr="00A6643D">
              <w:rPr>
                <w:rFonts w:ascii="Times New Roman" w:hAnsi="Times New Roman"/>
              </w:rPr>
              <w:t>.</w:t>
            </w:r>
          </w:p>
          <w:p w14:paraId="4F32BF1C" w14:textId="77631A1D" w:rsidR="00AC49AA" w:rsidRPr="00A6643D" w:rsidRDefault="00435632" w:rsidP="000C1356">
            <w:pPr>
              <w:pStyle w:val="Akapitzlist"/>
              <w:numPr>
                <w:ilvl w:val="0"/>
                <w:numId w:val="16"/>
              </w:numPr>
              <w:spacing w:line="240" w:lineRule="auto"/>
              <w:ind w:left="190" w:hanging="190"/>
              <w:rPr>
                <w:rFonts w:ascii="Times New Roman" w:hAnsi="Times New Roman"/>
              </w:rPr>
            </w:pPr>
            <w:r w:rsidRPr="00A6643D">
              <w:rPr>
                <w:rFonts w:ascii="Times New Roman" w:hAnsi="Times New Roman"/>
              </w:rPr>
              <w:t>Wprowadzenie obowiązku publikacji wykazu tytułów aktów prawnych stanowiących podstawę opracowania pytań i zadań egzaminacyjnych w miejsce wykazu</w:t>
            </w:r>
            <w:r w:rsidR="00BD445E" w:rsidRPr="00A6643D">
              <w:rPr>
                <w:rFonts w:ascii="Times New Roman" w:hAnsi="Times New Roman"/>
              </w:rPr>
              <w:t xml:space="preserve"> pytań i zadań egzaminacyjnyc</w:t>
            </w:r>
            <w:r w:rsidR="004767D5" w:rsidRPr="00A6643D">
              <w:rPr>
                <w:rFonts w:ascii="Times New Roman" w:hAnsi="Times New Roman"/>
              </w:rPr>
              <w:t>h</w:t>
            </w:r>
            <w:r w:rsidRPr="00A6643D">
              <w:rPr>
                <w:rFonts w:ascii="Times New Roman" w:hAnsi="Times New Roman"/>
              </w:rPr>
              <w:t>.</w:t>
            </w:r>
          </w:p>
          <w:p w14:paraId="05E9DE49" w14:textId="7C090214" w:rsidR="004767D5" w:rsidRPr="00A6643D" w:rsidRDefault="00BD445E" w:rsidP="00C635CE">
            <w:pPr>
              <w:pStyle w:val="Akapitzlist"/>
              <w:numPr>
                <w:ilvl w:val="0"/>
                <w:numId w:val="16"/>
              </w:numPr>
              <w:spacing w:line="240" w:lineRule="auto"/>
              <w:ind w:left="190" w:hanging="190"/>
              <w:rPr>
                <w:rFonts w:ascii="Times New Roman" w:hAnsi="Times New Roman"/>
              </w:rPr>
            </w:pPr>
            <w:r w:rsidRPr="00A6643D">
              <w:rPr>
                <w:rFonts w:ascii="Times New Roman" w:hAnsi="Times New Roman"/>
                <w:color w:val="000000" w:themeColor="text1"/>
              </w:rPr>
              <w:t xml:space="preserve">Wprowadzenie możliwości korzystania </w:t>
            </w:r>
            <w:r w:rsidR="00F842AA" w:rsidRPr="00A6643D">
              <w:rPr>
                <w:rFonts w:ascii="Times New Roman" w:hAnsi="Times New Roman"/>
                <w:color w:val="000000" w:themeColor="text1"/>
              </w:rPr>
              <w:t xml:space="preserve">z systemu teleinformatycznego </w:t>
            </w:r>
            <w:r w:rsidRPr="00A6643D">
              <w:rPr>
                <w:rFonts w:ascii="Times New Roman" w:hAnsi="Times New Roman"/>
                <w:color w:val="000000" w:themeColor="text1"/>
              </w:rPr>
              <w:t xml:space="preserve">w </w:t>
            </w:r>
            <w:r w:rsidR="00F842AA" w:rsidRPr="00A6643D">
              <w:rPr>
                <w:rFonts w:ascii="Times New Roman" w:hAnsi="Times New Roman"/>
                <w:color w:val="000000" w:themeColor="text1"/>
              </w:rPr>
              <w:t>ramach</w:t>
            </w:r>
            <w:r w:rsidRPr="00A6643D">
              <w:rPr>
                <w:rFonts w:ascii="Times New Roman" w:hAnsi="Times New Roman"/>
                <w:color w:val="000000" w:themeColor="text1"/>
              </w:rPr>
              <w:t xml:space="preserve"> procedury egzaminacyjnej</w:t>
            </w:r>
            <w:r w:rsidR="004E01D0" w:rsidRPr="00A6643D">
              <w:rPr>
                <w:rFonts w:ascii="Times New Roman" w:hAnsi="Times New Roman"/>
                <w:color w:val="000000" w:themeColor="text1"/>
              </w:rPr>
              <w:t>.</w:t>
            </w:r>
          </w:p>
          <w:p w14:paraId="2B86EE88" w14:textId="207AAE24" w:rsidR="004767D5" w:rsidRPr="00A6643D" w:rsidRDefault="00BD445E" w:rsidP="00C635CE">
            <w:pPr>
              <w:pStyle w:val="Akapitzlist"/>
              <w:numPr>
                <w:ilvl w:val="0"/>
                <w:numId w:val="16"/>
              </w:numPr>
              <w:spacing w:line="240" w:lineRule="auto"/>
              <w:ind w:left="190" w:hanging="190"/>
              <w:rPr>
                <w:rFonts w:ascii="Times New Roman" w:hAnsi="Times New Roman"/>
              </w:rPr>
            </w:pPr>
            <w:r w:rsidRPr="00A6643D">
              <w:rPr>
                <w:rFonts w:ascii="Times New Roman" w:hAnsi="Times New Roman"/>
              </w:rPr>
              <w:t xml:space="preserve">Wprowadzenie zmian </w:t>
            </w:r>
            <w:r w:rsidR="00435632" w:rsidRPr="00A6643D">
              <w:rPr>
                <w:rFonts w:ascii="Times New Roman" w:hAnsi="Times New Roman"/>
              </w:rPr>
              <w:t>dotyczących</w:t>
            </w:r>
            <w:r w:rsidRPr="00A6643D">
              <w:rPr>
                <w:rFonts w:ascii="Times New Roman" w:hAnsi="Times New Roman"/>
              </w:rPr>
              <w:t xml:space="preserve"> opłat </w:t>
            </w:r>
            <w:r w:rsidR="001A7035" w:rsidRPr="00A6643D">
              <w:rPr>
                <w:rFonts w:ascii="Times New Roman" w:hAnsi="Times New Roman"/>
              </w:rPr>
              <w:t>związanych z egzaminem.</w:t>
            </w:r>
          </w:p>
          <w:p w14:paraId="177AFFF7" w14:textId="77777777" w:rsidR="00BD445E" w:rsidRPr="007B01FC" w:rsidRDefault="00BD445E" w:rsidP="00C635CE">
            <w:pPr>
              <w:pStyle w:val="Akapitzlist"/>
              <w:numPr>
                <w:ilvl w:val="0"/>
                <w:numId w:val="16"/>
              </w:numPr>
              <w:spacing w:line="240" w:lineRule="auto"/>
              <w:ind w:left="190" w:hanging="190"/>
              <w:rPr>
                <w:rFonts w:ascii="Times New Roman" w:hAnsi="Times New Roman"/>
              </w:rPr>
            </w:pPr>
            <w:r w:rsidRPr="00A6643D">
              <w:rPr>
                <w:rFonts w:ascii="Times New Roman" w:hAnsi="Times New Roman"/>
                <w:color w:val="000000" w:themeColor="text1"/>
              </w:rPr>
              <w:t>Rezygnacja z prawa do zmiany terminu egzaminu z części pisemnej lub ustnej</w:t>
            </w:r>
            <w:r w:rsidR="001A7035" w:rsidRPr="00A6643D">
              <w:rPr>
                <w:rFonts w:ascii="Times New Roman" w:hAnsi="Times New Roman"/>
                <w:color w:val="000000" w:themeColor="text1"/>
              </w:rPr>
              <w:t xml:space="preserve"> oraz zmiana w zakresie zwrotu opłaty egzaminacyjnej</w:t>
            </w:r>
            <w:r w:rsidR="004E01D0" w:rsidRPr="00A6643D">
              <w:rPr>
                <w:rFonts w:ascii="Times New Roman" w:hAnsi="Times New Roman"/>
                <w:color w:val="000000" w:themeColor="text1"/>
              </w:rPr>
              <w:t>.</w:t>
            </w:r>
          </w:p>
          <w:p w14:paraId="3D776EC8" w14:textId="51A6D411" w:rsidR="007B01FC" w:rsidRPr="00A6643D" w:rsidRDefault="007B01FC" w:rsidP="00C635CE">
            <w:pPr>
              <w:pStyle w:val="Akapitzlist"/>
              <w:numPr>
                <w:ilvl w:val="0"/>
                <w:numId w:val="16"/>
              </w:numPr>
              <w:spacing w:line="240" w:lineRule="auto"/>
              <w:ind w:left="190" w:hanging="190"/>
              <w:rPr>
                <w:rFonts w:ascii="Times New Roman" w:hAnsi="Times New Roman"/>
              </w:rPr>
            </w:pPr>
            <w:r w:rsidRPr="00A67BD8">
              <w:rPr>
                <w:rFonts w:ascii="Times New Roman" w:hAnsi="Times New Roman"/>
              </w:rPr>
              <w:t>Zakończenie cyklu egzaminacyjnego w przypadku upływu 5 lat</w:t>
            </w:r>
            <w:r>
              <w:t xml:space="preserve"> </w:t>
            </w:r>
            <w:r w:rsidRPr="00A67BD8">
              <w:rPr>
                <w:rFonts w:ascii="Times New Roman" w:hAnsi="Times New Roman"/>
              </w:rPr>
              <w:t>od dnia ostatniego wyznaczonego kandydatowi terminu części pisemnej egzaminu</w:t>
            </w:r>
            <w:r>
              <w:rPr>
                <w:rFonts w:ascii="Times New Roman" w:hAnsi="Times New Roman"/>
              </w:rPr>
              <w:t>.</w:t>
            </w:r>
          </w:p>
        </w:tc>
      </w:tr>
      <w:tr w:rsidR="00260F33" w:rsidRPr="00A6643D" w14:paraId="60053FC0" w14:textId="77777777" w:rsidTr="004D5205">
        <w:trPr>
          <w:gridAfter w:val="1"/>
          <w:wAfter w:w="14" w:type="dxa"/>
          <w:trHeight w:val="142"/>
        </w:trPr>
        <w:tc>
          <w:tcPr>
            <w:tcW w:w="2008" w:type="dxa"/>
            <w:gridSpan w:val="2"/>
            <w:shd w:val="clear" w:color="auto" w:fill="auto"/>
          </w:tcPr>
          <w:p w14:paraId="544313EA" w14:textId="068CD78F" w:rsidR="00260F33" w:rsidRPr="00A6643D" w:rsidRDefault="003165F8" w:rsidP="00A17CB2">
            <w:pPr>
              <w:spacing w:line="240" w:lineRule="auto"/>
              <w:rPr>
                <w:rFonts w:ascii="Times New Roman" w:hAnsi="Times New Roman"/>
                <w:color w:val="000000"/>
                <w:spacing w:val="-2"/>
              </w:rPr>
            </w:pPr>
            <w:r w:rsidRPr="00A6643D">
              <w:rPr>
                <w:rFonts w:ascii="Times New Roman" w:hAnsi="Times New Roman"/>
                <w:color w:val="000000"/>
              </w:rPr>
              <w:t>Członkowie PKE</w:t>
            </w:r>
          </w:p>
        </w:tc>
        <w:tc>
          <w:tcPr>
            <w:tcW w:w="1699" w:type="dxa"/>
            <w:gridSpan w:val="5"/>
            <w:shd w:val="clear" w:color="auto" w:fill="auto"/>
          </w:tcPr>
          <w:p w14:paraId="2C5FD2E6" w14:textId="25A08A4D" w:rsidR="00260F33" w:rsidRPr="00A6643D" w:rsidRDefault="00B86552" w:rsidP="00A17CB2">
            <w:pPr>
              <w:spacing w:line="240" w:lineRule="auto"/>
              <w:rPr>
                <w:rFonts w:ascii="Times New Roman" w:hAnsi="Times New Roman"/>
                <w:color w:val="000000"/>
                <w:spacing w:val="-2"/>
              </w:rPr>
            </w:pPr>
            <w:r w:rsidRPr="00A6643D">
              <w:rPr>
                <w:rFonts w:ascii="Times New Roman" w:hAnsi="Times New Roman"/>
                <w:color w:val="000000"/>
                <w:spacing w:val="-2"/>
              </w:rPr>
              <w:t>6</w:t>
            </w:r>
            <w:r w:rsidR="003165F8" w:rsidRPr="00A6643D">
              <w:rPr>
                <w:rFonts w:ascii="Times New Roman" w:hAnsi="Times New Roman"/>
                <w:color w:val="000000"/>
                <w:spacing w:val="-2"/>
              </w:rPr>
              <w:t>0 osób</w:t>
            </w:r>
            <w:r w:rsidR="00C55301" w:rsidRPr="00A6643D">
              <w:rPr>
                <w:rFonts w:ascii="Times New Roman" w:hAnsi="Times New Roman"/>
                <w:color w:val="000000"/>
                <w:spacing w:val="-2"/>
              </w:rPr>
              <w:t xml:space="preserve"> (po zmianie 70 osób)</w:t>
            </w:r>
          </w:p>
        </w:tc>
        <w:tc>
          <w:tcPr>
            <w:tcW w:w="1989" w:type="dxa"/>
            <w:gridSpan w:val="7"/>
            <w:shd w:val="clear" w:color="auto" w:fill="auto"/>
          </w:tcPr>
          <w:p w14:paraId="732A81B1" w14:textId="6D8D30AC" w:rsidR="00260F33" w:rsidRPr="00A6643D" w:rsidRDefault="003D1481" w:rsidP="00A17CB2">
            <w:pPr>
              <w:spacing w:line="240" w:lineRule="auto"/>
              <w:rPr>
                <w:rFonts w:ascii="Times New Roman" w:hAnsi="Times New Roman"/>
                <w:color w:val="000000"/>
                <w:spacing w:val="-2"/>
              </w:rPr>
            </w:pPr>
            <w:r>
              <w:rPr>
                <w:rFonts w:ascii="Times New Roman" w:hAnsi="Times New Roman"/>
                <w:color w:val="000000"/>
                <w:spacing w:val="-2"/>
              </w:rPr>
              <w:t>ustawa z dnia 5 lipca 1996 r. o doradztwie podatkowym</w:t>
            </w:r>
          </w:p>
        </w:tc>
        <w:tc>
          <w:tcPr>
            <w:tcW w:w="4260" w:type="dxa"/>
            <w:gridSpan w:val="13"/>
            <w:shd w:val="clear" w:color="auto" w:fill="auto"/>
          </w:tcPr>
          <w:p w14:paraId="2303FF27" w14:textId="53C32A39" w:rsidR="00D1776D" w:rsidRPr="00A6643D" w:rsidRDefault="00764FE0" w:rsidP="00C635CE">
            <w:pPr>
              <w:pStyle w:val="Akapitzlist"/>
              <w:numPr>
                <w:ilvl w:val="0"/>
                <w:numId w:val="17"/>
              </w:numPr>
              <w:spacing w:line="240" w:lineRule="auto"/>
              <w:ind w:left="190" w:hanging="190"/>
              <w:rPr>
                <w:rFonts w:ascii="Times New Roman" w:hAnsi="Times New Roman"/>
                <w:color w:val="000000" w:themeColor="text1"/>
              </w:rPr>
            </w:pPr>
            <w:r w:rsidRPr="00A6643D">
              <w:rPr>
                <w:rFonts w:ascii="Times New Roman" w:hAnsi="Times New Roman"/>
                <w:color w:val="000000" w:themeColor="text1"/>
              </w:rPr>
              <w:t xml:space="preserve">Zwiększenie liczebności składu osobowego </w:t>
            </w:r>
            <w:r w:rsidR="002730CC" w:rsidRPr="00A6643D">
              <w:rPr>
                <w:rFonts w:ascii="Times New Roman" w:hAnsi="Times New Roman"/>
                <w:color w:val="000000" w:themeColor="text1"/>
              </w:rPr>
              <w:t>PKE</w:t>
            </w:r>
            <w:r w:rsidR="004E01D0" w:rsidRPr="00A6643D">
              <w:rPr>
                <w:rFonts w:ascii="Times New Roman" w:eastAsia="Helvetica" w:hAnsi="Times New Roman"/>
              </w:rPr>
              <w:t>.</w:t>
            </w:r>
          </w:p>
          <w:p w14:paraId="384A115B" w14:textId="07BC75BC" w:rsidR="004767D5" w:rsidRPr="0048642C" w:rsidRDefault="001A7035" w:rsidP="00C635CE">
            <w:pPr>
              <w:pStyle w:val="Akapitzlist"/>
              <w:numPr>
                <w:ilvl w:val="0"/>
                <w:numId w:val="17"/>
              </w:numPr>
              <w:spacing w:line="240" w:lineRule="auto"/>
              <w:ind w:left="190" w:hanging="190"/>
              <w:rPr>
                <w:rFonts w:ascii="Times New Roman" w:hAnsi="Times New Roman"/>
                <w:color w:val="000000" w:themeColor="text1"/>
              </w:rPr>
            </w:pPr>
            <w:r w:rsidRPr="00A6643D">
              <w:rPr>
                <w:rFonts w:ascii="Times New Roman" w:eastAsia="Helvetica" w:hAnsi="Times New Roman"/>
              </w:rPr>
              <w:t xml:space="preserve">Podwyższenie wymogów dotyczących kwalifikacji dla kandydatów </w:t>
            </w:r>
            <w:r w:rsidR="00031C9C">
              <w:rPr>
                <w:rFonts w:ascii="Times New Roman" w:eastAsia="Helvetica" w:hAnsi="Times New Roman"/>
              </w:rPr>
              <w:t xml:space="preserve">na </w:t>
            </w:r>
            <w:r w:rsidR="00764FE0" w:rsidRPr="00A6643D">
              <w:rPr>
                <w:rFonts w:ascii="Times New Roman" w:eastAsia="Helvetica" w:hAnsi="Times New Roman"/>
              </w:rPr>
              <w:t xml:space="preserve">członków </w:t>
            </w:r>
            <w:r w:rsidR="002730CC" w:rsidRPr="0048642C">
              <w:rPr>
                <w:rFonts w:ascii="Times New Roman" w:hAnsi="Times New Roman"/>
                <w:color w:val="000000" w:themeColor="text1"/>
              </w:rPr>
              <w:t>PKE</w:t>
            </w:r>
            <w:r w:rsidRPr="0048642C">
              <w:rPr>
                <w:rFonts w:ascii="Times New Roman" w:eastAsia="Helvetica" w:hAnsi="Times New Roman"/>
              </w:rPr>
              <w:t>.</w:t>
            </w:r>
          </w:p>
          <w:p w14:paraId="63FD50BC" w14:textId="3C4D8C79" w:rsidR="00A32F1A" w:rsidRPr="0048642C" w:rsidRDefault="00A32F1A" w:rsidP="00C635CE">
            <w:pPr>
              <w:pStyle w:val="Akapitzlist"/>
              <w:numPr>
                <w:ilvl w:val="0"/>
                <w:numId w:val="17"/>
              </w:numPr>
              <w:spacing w:line="240" w:lineRule="auto"/>
              <w:ind w:left="190" w:hanging="190"/>
              <w:rPr>
                <w:rFonts w:ascii="Times New Roman" w:hAnsi="Times New Roman"/>
                <w:color w:val="000000" w:themeColor="text1"/>
              </w:rPr>
            </w:pPr>
            <w:r w:rsidRPr="0048642C">
              <w:rPr>
                <w:rFonts w:ascii="Times New Roman" w:eastAsia="Helvetica" w:hAnsi="Times New Roman"/>
              </w:rPr>
              <w:t>Uregulowanie kwestii zgłoszenia kandydata do składu Komisji Egzaminacyjnej.</w:t>
            </w:r>
          </w:p>
          <w:p w14:paraId="2105ED71" w14:textId="15766505" w:rsidR="004767D5" w:rsidRPr="00A6643D" w:rsidRDefault="00764FE0" w:rsidP="00C635CE">
            <w:pPr>
              <w:pStyle w:val="Akapitzlist"/>
              <w:numPr>
                <w:ilvl w:val="0"/>
                <w:numId w:val="17"/>
              </w:numPr>
              <w:spacing w:line="240" w:lineRule="auto"/>
              <w:ind w:left="190" w:hanging="190"/>
              <w:rPr>
                <w:rFonts w:ascii="Times New Roman" w:hAnsi="Times New Roman"/>
                <w:color w:val="000000" w:themeColor="text1"/>
              </w:rPr>
            </w:pPr>
            <w:r w:rsidRPr="0048642C">
              <w:rPr>
                <w:rFonts w:ascii="Times New Roman" w:hAnsi="Times New Roman"/>
              </w:rPr>
              <w:t>Wprowadzenie</w:t>
            </w:r>
            <w:r w:rsidRPr="00A6643D">
              <w:rPr>
                <w:rFonts w:ascii="Times New Roman" w:hAnsi="Times New Roman"/>
              </w:rPr>
              <w:t xml:space="preserve"> </w:t>
            </w:r>
            <w:r w:rsidR="001A7035" w:rsidRPr="00A6643D">
              <w:rPr>
                <w:rFonts w:ascii="Times New Roman" w:hAnsi="Times New Roman"/>
              </w:rPr>
              <w:t>ograniczenia w zakresie bycia członkiem PKE do dwóch kolejno po sobie następujących kadencji</w:t>
            </w:r>
            <w:r w:rsidR="004E01D0" w:rsidRPr="00A6643D">
              <w:rPr>
                <w:rFonts w:ascii="Times New Roman" w:hAnsi="Times New Roman"/>
                <w:color w:val="000000" w:themeColor="text1"/>
              </w:rPr>
              <w:t>.</w:t>
            </w:r>
          </w:p>
          <w:p w14:paraId="14A98237" w14:textId="77777777" w:rsidR="004E01D0" w:rsidRPr="00A6643D" w:rsidRDefault="00B86552" w:rsidP="004E01D0">
            <w:pPr>
              <w:pStyle w:val="Akapitzlist"/>
              <w:numPr>
                <w:ilvl w:val="0"/>
                <w:numId w:val="17"/>
              </w:numPr>
              <w:spacing w:line="240" w:lineRule="auto"/>
              <w:ind w:left="190" w:hanging="190"/>
              <w:rPr>
                <w:rFonts w:ascii="Times New Roman" w:hAnsi="Times New Roman"/>
                <w:color w:val="000000" w:themeColor="text1"/>
              </w:rPr>
            </w:pPr>
            <w:r w:rsidRPr="00A6643D">
              <w:rPr>
                <w:rFonts w:ascii="Times New Roman" w:hAnsi="Times New Roman"/>
              </w:rPr>
              <w:t>Modyfikacja zakresu przedmiotowego egzaminu na doradcę podatkowego</w:t>
            </w:r>
            <w:r w:rsidR="004E01D0" w:rsidRPr="00A6643D">
              <w:rPr>
                <w:rFonts w:ascii="Times New Roman" w:hAnsi="Times New Roman"/>
              </w:rPr>
              <w:t>.</w:t>
            </w:r>
          </w:p>
          <w:p w14:paraId="5738D289" w14:textId="6BFF2ED9" w:rsidR="004E01D0" w:rsidRPr="00A6643D" w:rsidRDefault="00B86552" w:rsidP="004E01D0">
            <w:pPr>
              <w:pStyle w:val="Akapitzlist"/>
              <w:numPr>
                <w:ilvl w:val="0"/>
                <w:numId w:val="17"/>
              </w:numPr>
              <w:spacing w:line="240" w:lineRule="auto"/>
              <w:ind w:left="190" w:hanging="190"/>
              <w:rPr>
                <w:rFonts w:ascii="Times New Roman" w:hAnsi="Times New Roman"/>
                <w:color w:val="000000" w:themeColor="text1"/>
              </w:rPr>
            </w:pPr>
            <w:r w:rsidRPr="00A6643D">
              <w:rPr>
                <w:rFonts w:ascii="Times New Roman" w:hAnsi="Times New Roman"/>
              </w:rPr>
              <w:t>Wprowadzenie możliwości upoważnienia przez PKE jej przewodniczącego do podejmowania decyzji o odmowie dopuszczenia do egzaminu</w:t>
            </w:r>
            <w:r w:rsidR="00C8162A" w:rsidRPr="00A6643D">
              <w:rPr>
                <w:rFonts w:ascii="Times New Roman" w:hAnsi="Times New Roman"/>
              </w:rPr>
              <w:t xml:space="preserve"> na doradcę podatkowego</w:t>
            </w:r>
            <w:r w:rsidR="004E01D0" w:rsidRPr="00A6643D">
              <w:rPr>
                <w:rFonts w:ascii="Times New Roman" w:hAnsi="Times New Roman"/>
              </w:rPr>
              <w:t>.</w:t>
            </w:r>
          </w:p>
          <w:p w14:paraId="4BE2CB42" w14:textId="62CA71D3" w:rsidR="004E01D0" w:rsidRPr="00A6643D" w:rsidRDefault="00BD445E" w:rsidP="004E01D0">
            <w:pPr>
              <w:pStyle w:val="Akapitzlist"/>
              <w:numPr>
                <w:ilvl w:val="0"/>
                <w:numId w:val="17"/>
              </w:numPr>
              <w:spacing w:line="240" w:lineRule="auto"/>
              <w:ind w:left="190" w:hanging="190"/>
              <w:rPr>
                <w:rFonts w:ascii="Times New Roman" w:hAnsi="Times New Roman"/>
                <w:color w:val="000000" w:themeColor="text1"/>
              </w:rPr>
            </w:pPr>
            <w:r w:rsidRPr="00A6643D">
              <w:rPr>
                <w:rFonts w:ascii="Times New Roman" w:hAnsi="Times New Roman"/>
                <w:color w:val="000000" w:themeColor="text1"/>
              </w:rPr>
              <w:t xml:space="preserve">Wprowadzenie możliwości korzystania </w:t>
            </w:r>
            <w:r w:rsidR="00C8162A" w:rsidRPr="00A6643D">
              <w:rPr>
                <w:rFonts w:ascii="Times New Roman" w:hAnsi="Times New Roman"/>
                <w:color w:val="000000" w:themeColor="text1"/>
              </w:rPr>
              <w:t xml:space="preserve">z systemu teleinformatycznego </w:t>
            </w:r>
            <w:r w:rsidRPr="00A6643D">
              <w:rPr>
                <w:rFonts w:ascii="Times New Roman" w:hAnsi="Times New Roman"/>
                <w:color w:val="000000" w:themeColor="text1"/>
              </w:rPr>
              <w:t xml:space="preserve">w </w:t>
            </w:r>
            <w:r w:rsidR="00C8162A" w:rsidRPr="00A6643D">
              <w:rPr>
                <w:rFonts w:ascii="Times New Roman" w:hAnsi="Times New Roman"/>
                <w:color w:val="000000" w:themeColor="text1"/>
              </w:rPr>
              <w:t>ramach</w:t>
            </w:r>
            <w:r w:rsidRPr="00A6643D">
              <w:rPr>
                <w:rFonts w:ascii="Times New Roman" w:hAnsi="Times New Roman"/>
                <w:color w:val="000000" w:themeColor="text1"/>
              </w:rPr>
              <w:t xml:space="preserve"> procedury egzaminacyjnej</w:t>
            </w:r>
            <w:r w:rsidR="004E01D0" w:rsidRPr="00A6643D">
              <w:rPr>
                <w:rFonts w:ascii="Times New Roman" w:hAnsi="Times New Roman"/>
                <w:color w:val="000000" w:themeColor="text1"/>
              </w:rPr>
              <w:t>.</w:t>
            </w:r>
          </w:p>
          <w:p w14:paraId="6B558D78" w14:textId="6C6FB543" w:rsidR="004E01D0" w:rsidRPr="00A6643D" w:rsidRDefault="00C8162A" w:rsidP="004E01D0">
            <w:pPr>
              <w:pStyle w:val="Akapitzlist"/>
              <w:numPr>
                <w:ilvl w:val="0"/>
                <w:numId w:val="17"/>
              </w:numPr>
              <w:spacing w:line="240" w:lineRule="auto"/>
              <w:ind w:left="190" w:hanging="190"/>
              <w:rPr>
                <w:rFonts w:ascii="Times New Roman" w:hAnsi="Times New Roman"/>
                <w:color w:val="000000" w:themeColor="text1"/>
              </w:rPr>
            </w:pPr>
            <w:r w:rsidRPr="00A6643D">
              <w:rPr>
                <w:rFonts w:ascii="Times New Roman" w:hAnsi="Times New Roman"/>
                <w:color w:val="000000" w:themeColor="text1"/>
              </w:rPr>
              <w:t>Wprowadzenie obowiązku p</w:t>
            </w:r>
            <w:r w:rsidR="00B86552" w:rsidRPr="00A6643D">
              <w:rPr>
                <w:rFonts w:ascii="Times New Roman" w:hAnsi="Times New Roman"/>
                <w:color w:val="000000" w:themeColor="text1"/>
              </w:rPr>
              <w:t>rzygotowani</w:t>
            </w:r>
            <w:r w:rsidRPr="00A6643D">
              <w:rPr>
                <w:rFonts w:ascii="Times New Roman" w:hAnsi="Times New Roman"/>
                <w:color w:val="000000" w:themeColor="text1"/>
              </w:rPr>
              <w:t>a</w:t>
            </w:r>
            <w:r w:rsidR="00B86552" w:rsidRPr="00A6643D">
              <w:rPr>
                <w:rFonts w:ascii="Times New Roman" w:hAnsi="Times New Roman"/>
                <w:color w:val="000000" w:themeColor="text1"/>
              </w:rPr>
              <w:t xml:space="preserve"> i publikacj</w:t>
            </w:r>
            <w:r w:rsidRPr="00A6643D">
              <w:rPr>
                <w:rFonts w:ascii="Times New Roman" w:hAnsi="Times New Roman"/>
                <w:color w:val="000000" w:themeColor="text1"/>
              </w:rPr>
              <w:t>i</w:t>
            </w:r>
            <w:r w:rsidR="00B86552" w:rsidRPr="00A6643D">
              <w:rPr>
                <w:rFonts w:ascii="Times New Roman" w:hAnsi="Times New Roman"/>
                <w:color w:val="000000" w:themeColor="text1"/>
              </w:rPr>
              <w:t xml:space="preserve"> wykazu tytułów aktów prawnych</w:t>
            </w:r>
            <w:r w:rsidRPr="00A6643D">
              <w:rPr>
                <w:rFonts w:ascii="Times New Roman" w:hAnsi="Times New Roman"/>
                <w:color w:val="000000" w:themeColor="text1"/>
              </w:rPr>
              <w:t xml:space="preserve"> stanowiących</w:t>
            </w:r>
            <w:r w:rsidR="00B86552" w:rsidRPr="00A6643D">
              <w:rPr>
                <w:rFonts w:ascii="Times New Roman" w:hAnsi="Times New Roman"/>
                <w:color w:val="000000" w:themeColor="text1"/>
              </w:rPr>
              <w:t xml:space="preserve"> podstawę opracowania pytań i zadań</w:t>
            </w:r>
            <w:r w:rsidR="00103E58">
              <w:rPr>
                <w:rFonts w:ascii="Times New Roman" w:hAnsi="Times New Roman"/>
                <w:color w:val="000000" w:themeColor="text1"/>
              </w:rPr>
              <w:t xml:space="preserve"> e</w:t>
            </w:r>
            <w:r w:rsidR="00B86552" w:rsidRPr="00A6643D">
              <w:rPr>
                <w:rFonts w:ascii="Times New Roman" w:hAnsi="Times New Roman"/>
                <w:color w:val="000000" w:themeColor="text1"/>
              </w:rPr>
              <w:t>gzaminacyjnych</w:t>
            </w:r>
            <w:r w:rsidR="004E01D0" w:rsidRPr="00A6643D">
              <w:rPr>
                <w:rFonts w:ascii="Times New Roman" w:hAnsi="Times New Roman"/>
                <w:color w:val="000000" w:themeColor="text1"/>
              </w:rPr>
              <w:t>.</w:t>
            </w:r>
          </w:p>
          <w:p w14:paraId="289C9232" w14:textId="77777777" w:rsidR="00E17256" w:rsidRPr="00A6643D" w:rsidRDefault="00B86552" w:rsidP="00E17256">
            <w:pPr>
              <w:pStyle w:val="Akapitzlist"/>
              <w:numPr>
                <w:ilvl w:val="0"/>
                <w:numId w:val="17"/>
              </w:numPr>
              <w:spacing w:line="240" w:lineRule="auto"/>
              <w:ind w:left="184" w:hanging="283"/>
              <w:rPr>
                <w:rFonts w:ascii="Times New Roman" w:hAnsi="Times New Roman"/>
                <w:color w:val="000000" w:themeColor="text1"/>
              </w:rPr>
            </w:pPr>
            <w:r w:rsidRPr="00A6643D">
              <w:rPr>
                <w:rFonts w:ascii="Times New Roman" w:hAnsi="Times New Roman"/>
                <w:color w:val="000000" w:themeColor="text1"/>
              </w:rPr>
              <w:t>Zmiana warunków wpisu na listę doradców podatkowych dla osób będących członkami PKE</w:t>
            </w:r>
            <w:r w:rsidR="004E01D0" w:rsidRPr="00A6643D">
              <w:rPr>
                <w:rFonts w:ascii="Times New Roman" w:hAnsi="Times New Roman"/>
                <w:color w:val="000000" w:themeColor="text1"/>
              </w:rPr>
              <w:t>.</w:t>
            </w:r>
          </w:p>
          <w:p w14:paraId="40BE4FB9" w14:textId="77B597CC" w:rsidR="001148A6" w:rsidRPr="00A6643D" w:rsidRDefault="00B86552" w:rsidP="001A7035">
            <w:pPr>
              <w:pStyle w:val="Akapitzlist"/>
              <w:numPr>
                <w:ilvl w:val="0"/>
                <w:numId w:val="17"/>
              </w:numPr>
              <w:spacing w:line="240" w:lineRule="auto"/>
              <w:ind w:left="184" w:hanging="283"/>
              <w:rPr>
                <w:rFonts w:ascii="Times New Roman" w:hAnsi="Times New Roman"/>
                <w:color w:val="000000" w:themeColor="text1"/>
              </w:rPr>
            </w:pPr>
            <w:r w:rsidRPr="00A6643D">
              <w:rPr>
                <w:rFonts w:ascii="Times New Roman" w:hAnsi="Times New Roman"/>
              </w:rPr>
              <w:t>Wprowadzenie</w:t>
            </w:r>
            <w:r w:rsidR="00C8162A" w:rsidRPr="00A6643D">
              <w:rPr>
                <w:rFonts w:ascii="Times New Roman" w:hAnsi="Times New Roman"/>
              </w:rPr>
              <w:t xml:space="preserve"> obowiązku</w:t>
            </w:r>
            <w:r w:rsidRPr="00A6643D">
              <w:rPr>
                <w:rFonts w:ascii="Times New Roman" w:hAnsi="Times New Roman"/>
              </w:rPr>
              <w:t xml:space="preserve"> bieżącej weryfikacji umów zawartych z uczelniami </w:t>
            </w:r>
            <w:r w:rsidRPr="00A6643D">
              <w:rPr>
                <w:rFonts w:ascii="Times New Roman" w:eastAsia="Helvetica" w:hAnsi="Times New Roman"/>
              </w:rPr>
              <w:t>określających realizowany przez uczelnię program studiów obejmujący zakres wiedzy i umiejętności wymaganych w części pisemnej egzaminu na doradcę podatkowego</w:t>
            </w:r>
            <w:r w:rsidR="000C3310" w:rsidRPr="00A6643D">
              <w:rPr>
                <w:rFonts w:ascii="Times New Roman" w:eastAsia="Helvetica" w:hAnsi="Times New Roman"/>
              </w:rPr>
              <w:t>.</w:t>
            </w:r>
          </w:p>
        </w:tc>
      </w:tr>
      <w:tr w:rsidR="003165F8" w:rsidRPr="00A6643D" w14:paraId="7A80143C" w14:textId="77777777" w:rsidTr="004D5205">
        <w:trPr>
          <w:gridAfter w:val="1"/>
          <w:wAfter w:w="14" w:type="dxa"/>
          <w:trHeight w:val="142"/>
        </w:trPr>
        <w:tc>
          <w:tcPr>
            <w:tcW w:w="2008" w:type="dxa"/>
            <w:gridSpan w:val="2"/>
            <w:shd w:val="clear" w:color="auto" w:fill="auto"/>
          </w:tcPr>
          <w:p w14:paraId="0B69540F" w14:textId="642F9318" w:rsidR="003165F8" w:rsidRPr="00A6643D" w:rsidRDefault="003165F8" w:rsidP="00A17CB2">
            <w:pPr>
              <w:spacing w:line="240" w:lineRule="auto"/>
              <w:rPr>
                <w:rFonts w:ascii="Times New Roman" w:hAnsi="Times New Roman"/>
                <w:color w:val="000000"/>
              </w:rPr>
            </w:pPr>
            <w:r w:rsidRPr="00A6643D">
              <w:rPr>
                <w:rFonts w:ascii="Times New Roman" w:hAnsi="Times New Roman"/>
                <w:color w:val="000000"/>
              </w:rPr>
              <w:lastRenderedPageBreak/>
              <w:t xml:space="preserve">Przewodniczący </w:t>
            </w:r>
            <w:r w:rsidR="00CA3117" w:rsidRPr="00A6643D">
              <w:rPr>
                <w:rFonts w:ascii="Times New Roman" w:hAnsi="Times New Roman"/>
                <w:color w:val="000000"/>
              </w:rPr>
              <w:t>PKE</w:t>
            </w:r>
          </w:p>
        </w:tc>
        <w:tc>
          <w:tcPr>
            <w:tcW w:w="1699" w:type="dxa"/>
            <w:gridSpan w:val="5"/>
            <w:shd w:val="clear" w:color="auto" w:fill="auto"/>
          </w:tcPr>
          <w:p w14:paraId="62CA8203" w14:textId="762E41FC" w:rsidR="003165F8" w:rsidRPr="00A6643D" w:rsidRDefault="003165F8" w:rsidP="00A17CB2">
            <w:pPr>
              <w:spacing w:line="240" w:lineRule="auto"/>
              <w:rPr>
                <w:rFonts w:ascii="Times New Roman" w:hAnsi="Times New Roman"/>
                <w:color w:val="000000"/>
                <w:spacing w:val="-2"/>
              </w:rPr>
            </w:pPr>
            <w:r w:rsidRPr="00A6643D">
              <w:rPr>
                <w:rFonts w:ascii="Times New Roman" w:hAnsi="Times New Roman"/>
                <w:color w:val="000000"/>
                <w:spacing w:val="-2"/>
              </w:rPr>
              <w:t>1 osoba</w:t>
            </w:r>
          </w:p>
        </w:tc>
        <w:tc>
          <w:tcPr>
            <w:tcW w:w="1989" w:type="dxa"/>
            <w:gridSpan w:val="7"/>
            <w:shd w:val="clear" w:color="auto" w:fill="auto"/>
          </w:tcPr>
          <w:p w14:paraId="0DEAA0A2" w14:textId="4CB022BF" w:rsidR="003165F8" w:rsidRPr="00A6643D" w:rsidRDefault="00B67861" w:rsidP="00A17CB2">
            <w:pPr>
              <w:spacing w:line="240" w:lineRule="auto"/>
              <w:rPr>
                <w:rFonts w:ascii="Times New Roman" w:hAnsi="Times New Roman"/>
                <w:color w:val="000000"/>
                <w:spacing w:val="-2"/>
              </w:rPr>
            </w:pPr>
            <w:r w:rsidRPr="00A6643D">
              <w:rPr>
                <w:rFonts w:ascii="Times New Roman" w:hAnsi="Times New Roman"/>
                <w:color w:val="000000"/>
                <w:spacing w:val="-2"/>
              </w:rPr>
              <w:t>d</w:t>
            </w:r>
            <w:r w:rsidR="00CA3117" w:rsidRPr="00A6643D">
              <w:rPr>
                <w:rFonts w:ascii="Times New Roman" w:hAnsi="Times New Roman"/>
                <w:color w:val="000000"/>
                <w:spacing w:val="-2"/>
              </w:rPr>
              <w:t>ane własne Ministerstwa Finansów</w:t>
            </w:r>
          </w:p>
        </w:tc>
        <w:tc>
          <w:tcPr>
            <w:tcW w:w="4260" w:type="dxa"/>
            <w:gridSpan w:val="13"/>
            <w:shd w:val="clear" w:color="auto" w:fill="auto"/>
          </w:tcPr>
          <w:p w14:paraId="2BC8DDF1" w14:textId="7110E92C" w:rsidR="00E17256" w:rsidRPr="00A6643D" w:rsidRDefault="00764FE0" w:rsidP="00E17256">
            <w:pPr>
              <w:pStyle w:val="Akapitzlist"/>
              <w:numPr>
                <w:ilvl w:val="0"/>
                <w:numId w:val="18"/>
              </w:numPr>
              <w:spacing w:line="240" w:lineRule="auto"/>
              <w:ind w:left="184" w:hanging="184"/>
              <w:rPr>
                <w:rFonts w:ascii="Times New Roman" w:hAnsi="Times New Roman"/>
                <w:color w:val="000000" w:themeColor="text1"/>
              </w:rPr>
            </w:pPr>
            <w:r w:rsidRPr="00A6643D">
              <w:rPr>
                <w:rFonts w:ascii="Times New Roman" w:hAnsi="Times New Roman"/>
                <w:color w:val="000000" w:themeColor="text1"/>
              </w:rPr>
              <w:t xml:space="preserve">Wprowadzenie możliwości upoważnienia przez </w:t>
            </w:r>
            <w:r w:rsidR="002730CC" w:rsidRPr="00A6643D">
              <w:rPr>
                <w:rFonts w:ascii="Times New Roman" w:hAnsi="Times New Roman"/>
                <w:color w:val="000000" w:themeColor="text1"/>
              </w:rPr>
              <w:t xml:space="preserve">PKE </w:t>
            </w:r>
            <w:r w:rsidRPr="00A6643D">
              <w:rPr>
                <w:rFonts w:ascii="Times New Roman" w:hAnsi="Times New Roman"/>
                <w:color w:val="000000" w:themeColor="text1"/>
              </w:rPr>
              <w:t>jej przewodniczącego do podejmowania decyzji o odmowie dopuszczenia do egzaminu</w:t>
            </w:r>
            <w:r w:rsidR="000C3310" w:rsidRPr="00A6643D">
              <w:rPr>
                <w:rFonts w:ascii="Times New Roman" w:hAnsi="Times New Roman"/>
                <w:color w:val="000000" w:themeColor="text1"/>
              </w:rPr>
              <w:t>.</w:t>
            </w:r>
          </w:p>
          <w:p w14:paraId="7AF17683" w14:textId="30CE419C" w:rsidR="00E17256" w:rsidRPr="00A6643D" w:rsidRDefault="00764FE0" w:rsidP="00E17256">
            <w:pPr>
              <w:pStyle w:val="Akapitzlist"/>
              <w:numPr>
                <w:ilvl w:val="0"/>
                <w:numId w:val="18"/>
              </w:numPr>
              <w:spacing w:line="240" w:lineRule="auto"/>
              <w:ind w:left="184" w:hanging="184"/>
              <w:rPr>
                <w:rFonts w:ascii="Times New Roman" w:hAnsi="Times New Roman"/>
                <w:color w:val="000000" w:themeColor="text1"/>
              </w:rPr>
            </w:pPr>
            <w:r w:rsidRPr="00A6643D">
              <w:rPr>
                <w:rFonts w:ascii="Times New Roman" w:eastAsia="Helvetica" w:hAnsi="Times New Roman"/>
              </w:rPr>
              <w:t xml:space="preserve">Zwiększenie wymogów dla kandydatów na przewodniczącego </w:t>
            </w:r>
            <w:r w:rsidR="002730CC" w:rsidRPr="00A6643D">
              <w:rPr>
                <w:rFonts w:ascii="Times New Roman" w:hAnsi="Times New Roman"/>
                <w:color w:val="000000" w:themeColor="text1"/>
              </w:rPr>
              <w:t>PKE</w:t>
            </w:r>
            <w:r w:rsidR="000C3310" w:rsidRPr="00A6643D">
              <w:rPr>
                <w:rFonts w:ascii="Times New Roman" w:hAnsi="Times New Roman"/>
                <w:color w:val="000000" w:themeColor="text1"/>
              </w:rPr>
              <w:t>.</w:t>
            </w:r>
          </w:p>
          <w:p w14:paraId="7D211DC5" w14:textId="6AEA7F6F" w:rsidR="00BD445E" w:rsidRPr="00A6643D" w:rsidRDefault="00BD445E" w:rsidP="001A7035">
            <w:pPr>
              <w:pStyle w:val="Akapitzlist"/>
              <w:numPr>
                <w:ilvl w:val="0"/>
                <w:numId w:val="18"/>
              </w:numPr>
              <w:spacing w:line="240" w:lineRule="auto"/>
              <w:ind w:left="184" w:hanging="184"/>
              <w:rPr>
                <w:rFonts w:ascii="Times New Roman" w:hAnsi="Times New Roman"/>
                <w:color w:val="000000" w:themeColor="text1"/>
              </w:rPr>
            </w:pPr>
            <w:r w:rsidRPr="00A6643D">
              <w:rPr>
                <w:rFonts w:ascii="Times New Roman" w:hAnsi="Times New Roman"/>
                <w:color w:val="000000" w:themeColor="text1"/>
              </w:rPr>
              <w:t xml:space="preserve">Uzupełnienie katalogu zadań przewodniczącego </w:t>
            </w:r>
            <w:r w:rsidR="002730CC" w:rsidRPr="00A6643D">
              <w:rPr>
                <w:rFonts w:ascii="Times New Roman" w:hAnsi="Times New Roman"/>
                <w:color w:val="000000" w:themeColor="text1"/>
              </w:rPr>
              <w:t>PKE</w:t>
            </w:r>
            <w:r w:rsidR="000C3310" w:rsidRPr="00A6643D">
              <w:rPr>
                <w:rFonts w:ascii="Times New Roman" w:hAnsi="Times New Roman"/>
                <w:color w:val="000000" w:themeColor="text1"/>
              </w:rPr>
              <w:t>.</w:t>
            </w:r>
          </w:p>
        </w:tc>
      </w:tr>
      <w:tr w:rsidR="003165F8" w:rsidRPr="00A6643D" w14:paraId="66B0A46C" w14:textId="77777777" w:rsidTr="004D5205">
        <w:trPr>
          <w:gridAfter w:val="1"/>
          <w:wAfter w:w="14" w:type="dxa"/>
          <w:trHeight w:val="142"/>
        </w:trPr>
        <w:tc>
          <w:tcPr>
            <w:tcW w:w="2008" w:type="dxa"/>
            <w:gridSpan w:val="2"/>
            <w:shd w:val="clear" w:color="auto" w:fill="auto"/>
          </w:tcPr>
          <w:p w14:paraId="4924AA4D" w14:textId="01DA87C0" w:rsidR="003165F8" w:rsidRPr="00A6643D" w:rsidRDefault="003165F8" w:rsidP="00A17CB2">
            <w:pPr>
              <w:spacing w:line="240" w:lineRule="auto"/>
              <w:rPr>
                <w:rFonts w:ascii="Times New Roman" w:hAnsi="Times New Roman"/>
                <w:color w:val="000000"/>
              </w:rPr>
            </w:pPr>
            <w:r w:rsidRPr="00A6643D">
              <w:rPr>
                <w:rFonts w:ascii="Times New Roman" w:hAnsi="Times New Roman"/>
                <w:color w:val="000000"/>
              </w:rPr>
              <w:t xml:space="preserve">Sekretarz </w:t>
            </w:r>
            <w:r w:rsidR="00CA3117" w:rsidRPr="00A6643D">
              <w:rPr>
                <w:rFonts w:ascii="Times New Roman" w:hAnsi="Times New Roman"/>
                <w:color w:val="000000"/>
              </w:rPr>
              <w:t>PKE</w:t>
            </w:r>
          </w:p>
        </w:tc>
        <w:tc>
          <w:tcPr>
            <w:tcW w:w="1699" w:type="dxa"/>
            <w:gridSpan w:val="5"/>
            <w:shd w:val="clear" w:color="auto" w:fill="auto"/>
          </w:tcPr>
          <w:p w14:paraId="1EA62A29" w14:textId="0DC9CE79" w:rsidR="003165F8" w:rsidRPr="00A6643D" w:rsidRDefault="00CA3117" w:rsidP="00A17CB2">
            <w:pPr>
              <w:spacing w:line="240" w:lineRule="auto"/>
              <w:rPr>
                <w:rFonts w:ascii="Times New Roman" w:hAnsi="Times New Roman"/>
                <w:color w:val="000000"/>
                <w:spacing w:val="-2"/>
              </w:rPr>
            </w:pPr>
            <w:r w:rsidRPr="00A6643D">
              <w:rPr>
                <w:rFonts w:ascii="Times New Roman" w:hAnsi="Times New Roman"/>
                <w:color w:val="000000"/>
                <w:spacing w:val="-2"/>
              </w:rPr>
              <w:t>1 osoba</w:t>
            </w:r>
          </w:p>
        </w:tc>
        <w:tc>
          <w:tcPr>
            <w:tcW w:w="1989" w:type="dxa"/>
            <w:gridSpan w:val="7"/>
            <w:shd w:val="clear" w:color="auto" w:fill="auto"/>
          </w:tcPr>
          <w:p w14:paraId="67AC26BB" w14:textId="4024D6DC" w:rsidR="003165F8" w:rsidRPr="00A6643D" w:rsidRDefault="00B67861" w:rsidP="00A17CB2">
            <w:pPr>
              <w:spacing w:line="240" w:lineRule="auto"/>
              <w:rPr>
                <w:rFonts w:ascii="Times New Roman" w:hAnsi="Times New Roman"/>
                <w:color w:val="000000"/>
                <w:spacing w:val="-2"/>
              </w:rPr>
            </w:pPr>
            <w:r w:rsidRPr="00A6643D">
              <w:rPr>
                <w:rFonts w:ascii="Times New Roman" w:hAnsi="Times New Roman"/>
                <w:color w:val="000000"/>
                <w:spacing w:val="-2"/>
              </w:rPr>
              <w:t>d</w:t>
            </w:r>
            <w:r w:rsidR="00CA3117" w:rsidRPr="00A6643D">
              <w:rPr>
                <w:rFonts w:ascii="Times New Roman" w:hAnsi="Times New Roman"/>
                <w:color w:val="000000"/>
                <w:spacing w:val="-2"/>
              </w:rPr>
              <w:t>ane własne Ministerstwa Finansów</w:t>
            </w:r>
          </w:p>
        </w:tc>
        <w:tc>
          <w:tcPr>
            <w:tcW w:w="4260" w:type="dxa"/>
            <w:gridSpan w:val="13"/>
            <w:shd w:val="clear" w:color="auto" w:fill="auto"/>
          </w:tcPr>
          <w:p w14:paraId="0E98BB5E" w14:textId="21E5435E" w:rsidR="00BD5787" w:rsidRPr="00A71DD3" w:rsidRDefault="00BD5787" w:rsidP="00A71DD3">
            <w:pPr>
              <w:pStyle w:val="Akapitzlist"/>
              <w:numPr>
                <w:ilvl w:val="0"/>
                <w:numId w:val="47"/>
              </w:numPr>
              <w:spacing w:line="240" w:lineRule="auto"/>
              <w:ind w:left="182" w:hanging="182"/>
              <w:rPr>
                <w:rFonts w:ascii="Times New Roman" w:hAnsi="Times New Roman"/>
              </w:rPr>
            </w:pPr>
            <w:r w:rsidRPr="00A71DD3">
              <w:rPr>
                <w:rFonts w:ascii="Times New Roman" w:hAnsi="Times New Roman"/>
              </w:rPr>
              <w:t xml:space="preserve">Uzupełnienie katalogu zadań sekretarza PKE realizowanych w ramach organizacji egzaminu o </w:t>
            </w:r>
            <w:r w:rsidR="00A32F1A" w:rsidRPr="00A71DD3">
              <w:rPr>
                <w:rFonts w:ascii="Times New Roman" w:hAnsi="Times New Roman"/>
              </w:rPr>
              <w:t xml:space="preserve">wyznaczanie </w:t>
            </w:r>
            <w:r w:rsidRPr="00A71DD3">
              <w:rPr>
                <w:rFonts w:ascii="Times New Roman" w:hAnsi="Times New Roman"/>
              </w:rPr>
              <w:t>terminów egzaminu.</w:t>
            </w:r>
          </w:p>
          <w:p w14:paraId="5256CAD8" w14:textId="6BF3F514" w:rsidR="00BD445E" w:rsidRPr="00A6643D" w:rsidRDefault="00BD5787" w:rsidP="00A71DD3">
            <w:pPr>
              <w:spacing w:line="240" w:lineRule="auto"/>
              <w:ind w:left="182" w:hanging="142"/>
              <w:rPr>
                <w:rFonts w:ascii="Times New Roman" w:hAnsi="Times New Roman"/>
                <w:color w:val="000000" w:themeColor="text1"/>
              </w:rPr>
            </w:pPr>
            <w:r>
              <w:rPr>
                <w:rFonts w:ascii="Times New Roman" w:hAnsi="Times New Roman"/>
              </w:rPr>
              <w:t xml:space="preserve">2. </w:t>
            </w:r>
            <w:r w:rsidR="00BD445E" w:rsidRPr="00A6643D">
              <w:rPr>
                <w:rFonts w:ascii="Times New Roman" w:hAnsi="Times New Roman"/>
              </w:rPr>
              <w:t xml:space="preserve">Wprowadzenie zmian w dotychczasowym systemie </w:t>
            </w:r>
            <w:r w:rsidR="004C3FEF" w:rsidRPr="00A6643D">
              <w:rPr>
                <w:rFonts w:ascii="Times New Roman" w:hAnsi="Times New Roman"/>
              </w:rPr>
              <w:t xml:space="preserve">zwrotów </w:t>
            </w:r>
            <w:r w:rsidR="00BD445E" w:rsidRPr="00A6643D">
              <w:rPr>
                <w:rFonts w:ascii="Times New Roman" w:hAnsi="Times New Roman"/>
              </w:rPr>
              <w:t>opłat egzaminacyjnych</w:t>
            </w:r>
            <w:r w:rsidR="004C3FEF" w:rsidRPr="00A6643D">
              <w:rPr>
                <w:rFonts w:ascii="Times New Roman" w:hAnsi="Times New Roman"/>
              </w:rPr>
              <w:t xml:space="preserve"> i zmian terminu egzaminu (wnioski w tym zakresie rozpatruje sekretarz PKE)</w:t>
            </w:r>
            <w:r w:rsidR="000C3310" w:rsidRPr="00A6643D">
              <w:rPr>
                <w:rFonts w:ascii="Times New Roman" w:hAnsi="Times New Roman"/>
              </w:rPr>
              <w:t>.</w:t>
            </w:r>
          </w:p>
        </w:tc>
      </w:tr>
      <w:tr w:rsidR="00764FE0" w:rsidRPr="00A6643D" w14:paraId="79D0118B" w14:textId="77777777" w:rsidTr="004D5205">
        <w:trPr>
          <w:gridAfter w:val="1"/>
          <w:wAfter w:w="14" w:type="dxa"/>
          <w:trHeight w:val="142"/>
        </w:trPr>
        <w:tc>
          <w:tcPr>
            <w:tcW w:w="2008" w:type="dxa"/>
            <w:gridSpan w:val="2"/>
            <w:shd w:val="clear" w:color="auto" w:fill="auto"/>
          </w:tcPr>
          <w:p w14:paraId="0C14392F" w14:textId="77777777" w:rsidR="00312C5E" w:rsidRPr="00A6643D" w:rsidRDefault="0072466C" w:rsidP="00A17CB2">
            <w:pPr>
              <w:spacing w:line="240" w:lineRule="auto"/>
              <w:rPr>
                <w:rFonts w:ascii="Times New Roman" w:hAnsi="Times New Roman"/>
                <w:color w:val="000000"/>
              </w:rPr>
            </w:pPr>
            <w:r w:rsidRPr="00A6643D">
              <w:rPr>
                <w:rFonts w:ascii="Times New Roman" w:hAnsi="Times New Roman"/>
                <w:color w:val="000000"/>
              </w:rPr>
              <w:t xml:space="preserve">Organy </w:t>
            </w:r>
            <w:r w:rsidR="00764FE0" w:rsidRPr="00A6643D">
              <w:rPr>
                <w:rFonts w:ascii="Times New Roman" w:hAnsi="Times New Roman"/>
                <w:color w:val="000000"/>
              </w:rPr>
              <w:t>KIDP</w:t>
            </w:r>
            <w:r w:rsidR="00312C5E" w:rsidRPr="00A6643D">
              <w:rPr>
                <w:rFonts w:ascii="Times New Roman" w:hAnsi="Times New Roman"/>
                <w:color w:val="000000"/>
              </w:rPr>
              <w:t xml:space="preserve">: </w:t>
            </w:r>
          </w:p>
          <w:p w14:paraId="36EEDFE7" w14:textId="77777777" w:rsidR="00312C5E" w:rsidRPr="00A6643D" w:rsidRDefault="00312C5E" w:rsidP="00A17CB2">
            <w:pPr>
              <w:spacing w:line="240" w:lineRule="auto"/>
              <w:rPr>
                <w:rFonts w:ascii="Times New Roman" w:hAnsi="Times New Roman"/>
                <w:color w:val="000000"/>
              </w:rPr>
            </w:pPr>
          </w:p>
          <w:p w14:paraId="5DB5C7A8" w14:textId="59819763" w:rsidR="00C543FB" w:rsidRPr="00A6643D" w:rsidRDefault="00C543FB" w:rsidP="00C543FB">
            <w:pPr>
              <w:spacing w:line="240" w:lineRule="auto"/>
              <w:rPr>
                <w:rFonts w:ascii="Times New Roman" w:hAnsi="Times New Roman"/>
                <w:color w:val="000000"/>
              </w:rPr>
            </w:pPr>
            <w:r w:rsidRPr="00A6643D">
              <w:rPr>
                <w:rFonts w:ascii="Times New Roman" w:hAnsi="Times New Roman"/>
                <w:color w:val="000000"/>
              </w:rPr>
              <w:t xml:space="preserve">I. </w:t>
            </w:r>
            <w:r w:rsidR="002B5F59" w:rsidRPr="00A6643D">
              <w:rPr>
                <w:rFonts w:ascii="Times New Roman" w:hAnsi="Times New Roman"/>
                <w:color w:val="000000"/>
              </w:rPr>
              <w:t xml:space="preserve">KZDP </w:t>
            </w:r>
          </w:p>
          <w:p w14:paraId="33B6BA3D" w14:textId="77777777" w:rsidR="00312C5E" w:rsidRPr="00A6643D" w:rsidRDefault="00312C5E" w:rsidP="00A17CB2">
            <w:pPr>
              <w:spacing w:line="240" w:lineRule="auto"/>
              <w:rPr>
                <w:rFonts w:ascii="Times New Roman" w:hAnsi="Times New Roman"/>
                <w:color w:val="000000"/>
              </w:rPr>
            </w:pPr>
          </w:p>
          <w:p w14:paraId="39DDAF1A" w14:textId="5B999B10" w:rsidR="00312C5E" w:rsidRPr="00A6643D" w:rsidRDefault="00C543FB" w:rsidP="00A17CB2">
            <w:pPr>
              <w:spacing w:line="240" w:lineRule="auto"/>
              <w:rPr>
                <w:rFonts w:ascii="Times New Roman" w:hAnsi="Times New Roman"/>
                <w:color w:val="000000"/>
              </w:rPr>
            </w:pPr>
            <w:r w:rsidRPr="00A6643D">
              <w:rPr>
                <w:rFonts w:ascii="Times New Roman" w:hAnsi="Times New Roman"/>
                <w:color w:val="000000"/>
              </w:rPr>
              <w:t xml:space="preserve">II. </w:t>
            </w:r>
            <w:r w:rsidR="002B5F59" w:rsidRPr="00A6643D">
              <w:rPr>
                <w:rFonts w:ascii="Times New Roman" w:hAnsi="Times New Roman"/>
                <w:color w:val="000000"/>
              </w:rPr>
              <w:t>KRDP</w:t>
            </w:r>
          </w:p>
          <w:p w14:paraId="511C0BB7" w14:textId="77777777" w:rsidR="00312C5E" w:rsidRPr="00A6643D" w:rsidRDefault="00312C5E" w:rsidP="00A17CB2">
            <w:pPr>
              <w:spacing w:line="240" w:lineRule="auto"/>
              <w:rPr>
                <w:rFonts w:ascii="Times New Roman" w:hAnsi="Times New Roman"/>
                <w:color w:val="000000"/>
              </w:rPr>
            </w:pPr>
          </w:p>
          <w:p w14:paraId="1C26382B" w14:textId="166AB06D" w:rsidR="00764FE0" w:rsidRPr="00A6643D" w:rsidRDefault="00C543FB" w:rsidP="00A17CB2">
            <w:pPr>
              <w:spacing w:line="240" w:lineRule="auto"/>
              <w:rPr>
                <w:rFonts w:ascii="Times New Roman" w:hAnsi="Times New Roman"/>
                <w:color w:val="000000"/>
              </w:rPr>
            </w:pPr>
            <w:r w:rsidRPr="00A6643D">
              <w:rPr>
                <w:rFonts w:ascii="Times New Roman" w:hAnsi="Times New Roman"/>
                <w:color w:val="000000"/>
              </w:rPr>
              <w:t>III. Sądy dyscyplinarne KIDP oraz Rzecznik Dyscyplinarny KIDP</w:t>
            </w:r>
          </w:p>
        </w:tc>
        <w:tc>
          <w:tcPr>
            <w:tcW w:w="1699" w:type="dxa"/>
            <w:gridSpan w:val="5"/>
            <w:shd w:val="clear" w:color="auto" w:fill="auto"/>
          </w:tcPr>
          <w:p w14:paraId="57BA46F7" w14:textId="73421C4A" w:rsidR="000C3310" w:rsidRPr="00A6643D" w:rsidRDefault="000C3310" w:rsidP="000C3310">
            <w:pPr>
              <w:pStyle w:val="Default"/>
              <w:rPr>
                <w:sz w:val="22"/>
                <w:szCs w:val="22"/>
              </w:rPr>
            </w:pPr>
            <w:r w:rsidRPr="00A6643D">
              <w:rPr>
                <w:sz w:val="22"/>
                <w:szCs w:val="22"/>
              </w:rPr>
              <w:t>KZDP - wszyscy doradcy podatkowi lub - w przypadku utworzenia regionalnych oddziałów KIDP – delegaci</w:t>
            </w:r>
          </w:p>
          <w:p w14:paraId="2D089F49" w14:textId="77777777" w:rsidR="000C3310" w:rsidRPr="00A6643D" w:rsidRDefault="000C3310" w:rsidP="000C3310">
            <w:pPr>
              <w:pStyle w:val="Default"/>
              <w:rPr>
                <w:sz w:val="22"/>
                <w:szCs w:val="22"/>
              </w:rPr>
            </w:pPr>
          </w:p>
          <w:p w14:paraId="3616A89A" w14:textId="0CEE220C" w:rsidR="000C3310" w:rsidRPr="00A6643D" w:rsidRDefault="000C3310" w:rsidP="000C3310">
            <w:pPr>
              <w:pStyle w:val="Default"/>
            </w:pPr>
            <w:r w:rsidRPr="00A6643D">
              <w:t xml:space="preserve">KRDP, SD, WSD, RD KIDP </w:t>
            </w:r>
            <w:r w:rsidR="004D5205" w:rsidRPr="00A6643D">
              <w:t>– łącznie ok. 150 osób</w:t>
            </w:r>
          </w:p>
          <w:p w14:paraId="516D0364" w14:textId="77777777" w:rsidR="004D5205" w:rsidRPr="00A6643D" w:rsidRDefault="004D5205" w:rsidP="000C3310">
            <w:pPr>
              <w:spacing w:line="240" w:lineRule="auto"/>
              <w:rPr>
                <w:rFonts w:ascii="Times New Roman" w:eastAsiaTheme="minorEastAsia" w:hAnsi="Times New Roman"/>
                <w:noProof/>
                <w:lang w:eastAsia="pl-PL"/>
              </w:rPr>
            </w:pPr>
          </w:p>
          <w:p w14:paraId="065B766D" w14:textId="37B4D1A9" w:rsidR="000C3310" w:rsidRPr="00A6643D" w:rsidRDefault="000C3310" w:rsidP="000C3310">
            <w:pPr>
              <w:spacing w:line="240" w:lineRule="auto"/>
              <w:rPr>
                <w:rFonts w:ascii="Times New Roman" w:eastAsiaTheme="minorEastAsia" w:hAnsi="Times New Roman"/>
                <w:noProof/>
                <w:lang w:eastAsia="pl-PL"/>
              </w:rPr>
            </w:pPr>
            <w:r w:rsidRPr="00A6643D">
              <w:rPr>
                <w:rFonts w:ascii="Times New Roman" w:eastAsiaTheme="minorEastAsia" w:hAnsi="Times New Roman"/>
                <w:noProof/>
                <w:lang w:eastAsia="pl-PL"/>
              </w:rPr>
              <w:t xml:space="preserve">/art. 50 ust. 4 i 5 oraz art. 51 ust. 1 pkt 2 i ust. 3 ustawy o </w:t>
            </w:r>
            <w:r w:rsidR="004D5205" w:rsidRPr="00A6643D">
              <w:rPr>
                <w:rFonts w:ascii="Times New Roman" w:eastAsiaTheme="minorEastAsia" w:hAnsi="Times New Roman"/>
                <w:noProof/>
                <w:lang w:eastAsia="pl-PL"/>
              </w:rPr>
              <w:t>]</w:t>
            </w:r>
            <w:r w:rsidRPr="00A6643D">
              <w:rPr>
                <w:rFonts w:ascii="Times New Roman" w:eastAsiaTheme="minorEastAsia" w:hAnsi="Times New Roman"/>
                <w:noProof/>
                <w:lang w:eastAsia="pl-PL"/>
              </w:rPr>
              <w:t>doradztwie podatkowym/</w:t>
            </w:r>
          </w:p>
          <w:p w14:paraId="0145778E" w14:textId="4F678E56" w:rsidR="00764FE0" w:rsidRPr="00A6643D" w:rsidRDefault="00764FE0" w:rsidP="000C3310">
            <w:pPr>
              <w:spacing w:line="240" w:lineRule="auto"/>
              <w:rPr>
                <w:rFonts w:ascii="Times New Roman" w:hAnsi="Times New Roman"/>
                <w:color w:val="000000"/>
                <w:spacing w:val="-2"/>
              </w:rPr>
            </w:pPr>
          </w:p>
        </w:tc>
        <w:tc>
          <w:tcPr>
            <w:tcW w:w="1989" w:type="dxa"/>
            <w:gridSpan w:val="7"/>
            <w:shd w:val="clear" w:color="auto" w:fill="auto"/>
          </w:tcPr>
          <w:p w14:paraId="1BDA934B" w14:textId="0BD99333" w:rsidR="00C55301" w:rsidRPr="00326108" w:rsidRDefault="0083587F" w:rsidP="00A17CB2">
            <w:pPr>
              <w:spacing w:line="240" w:lineRule="auto"/>
              <w:rPr>
                <w:rFonts w:ascii="Times New Roman" w:hAnsi="Times New Roman"/>
                <w:color w:val="000000"/>
                <w:spacing w:val="-2"/>
              </w:rPr>
            </w:pPr>
            <w:r w:rsidRPr="00A6643D">
              <w:rPr>
                <w:rFonts w:ascii="Times New Roman" w:hAnsi="Times New Roman"/>
                <w:color w:val="000000"/>
                <w:spacing w:val="-2"/>
              </w:rPr>
              <w:t>KIDP (</w:t>
            </w:r>
            <w:hyperlink r:id="rId12" w:history="1">
              <w:r w:rsidRPr="00326108">
                <w:rPr>
                  <w:rStyle w:val="Hipercze"/>
                  <w:rFonts w:ascii="Times New Roman" w:hAnsi="Times New Roman"/>
                  <w:spacing w:val="-2"/>
                </w:rPr>
                <w:t>www.kidp.pl</w:t>
              </w:r>
            </w:hyperlink>
            <w:r w:rsidRPr="00326108">
              <w:rPr>
                <w:rFonts w:ascii="Times New Roman" w:hAnsi="Times New Roman"/>
                <w:color w:val="000000"/>
                <w:spacing w:val="-2"/>
              </w:rPr>
              <w:t>)</w:t>
            </w:r>
          </w:p>
          <w:p w14:paraId="61084353" w14:textId="72575812" w:rsidR="004D5205" w:rsidRPr="00981382" w:rsidRDefault="004D5205" w:rsidP="00A17CB2">
            <w:pPr>
              <w:spacing w:line="240" w:lineRule="auto"/>
              <w:rPr>
                <w:rFonts w:ascii="Times New Roman" w:hAnsi="Times New Roman"/>
                <w:color w:val="000000"/>
                <w:spacing w:val="-2"/>
              </w:rPr>
            </w:pPr>
          </w:p>
        </w:tc>
        <w:tc>
          <w:tcPr>
            <w:tcW w:w="4260" w:type="dxa"/>
            <w:gridSpan w:val="13"/>
            <w:shd w:val="clear" w:color="auto" w:fill="auto"/>
          </w:tcPr>
          <w:p w14:paraId="01845159" w14:textId="4A581C6B" w:rsidR="002B5F59" w:rsidRPr="00EF705C" w:rsidRDefault="002B5F59" w:rsidP="002B5F59">
            <w:pPr>
              <w:spacing w:line="240" w:lineRule="auto"/>
              <w:rPr>
                <w:rFonts w:ascii="Times New Roman" w:hAnsi="Times New Roman"/>
              </w:rPr>
            </w:pPr>
            <w:r w:rsidRPr="00EF705C">
              <w:rPr>
                <w:rFonts w:ascii="Times New Roman" w:hAnsi="Times New Roman"/>
              </w:rPr>
              <w:t>I. KZDP:</w:t>
            </w:r>
          </w:p>
          <w:p w14:paraId="4C31809F" w14:textId="3E151E8D" w:rsidR="002B5F59" w:rsidRPr="001F5E40" w:rsidRDefault="002B5F59" w:rsidP="001F5E40">
            <w:pPr>
              <w:pStyle w:val="Akapitzlist"/>
              <w:numPr>
                <w:ilvl w:val="1"/>
                <w:numId w:val="44"/>
              </w:numPr>
              <w:spacing w:line="240" w:lineRule="auto"/>
              <w:ind w:left="182" w:hanging="182"/>
              <w:rPr>
                <w:rFonts w:ascii="Times New Roman" w:hAnsi="Times New Roman"/>
                <w:color w:val="000000" w:themeColor="text1"/>
              </w:rPr>
            </w:pPr>
            <w:r w:rsidRPr="001F5E40">
              <w:rPr>
                <w:rFonts w:ascii="Times New Roman" w:hAnsi="Times New Roman"/>
                <w:color w:val="000000" w:themeColor="text1"/>
              </w:rPr>
              <w:t>Nadanie kompetencji w zakresie określania wysokości zryczałtowanych kosztów postępowania dyscyplinarnego.</w:t>
            </w:r>
          </w:p>
          <w:p w14:paraId="62F5E96F" w14:textId="459081DD" w:rsidR="00E205E7" w:rsidRPr="001F5E40" w:rsidRDefault="00E205E7" w:rsidP="001F5E40">
            <w:pPr>
              <w:pStyle w:val="Akapitzlist"/>
              <w:numPr>
                <w:ilvl w:val="1"/>
                <w:numId w:val="44"/>
              </w:numPr>
              <w:spacing w:line="240" w:lineRule="auto"/>
              <w:ind w:left="182" w:hanging="182"/>
              <w:rPr>
                <w:rFonts w:ascii="Times New Roman" w:hAnsi="Times New Roman"/>
              </w:rPr>
            </w:pPr>
            <w:r w:rsidRPr="001F5E40">
              <w:rPr>
                <w:rFonts w:ascii="Times New Roman" w:hAnsi="Times New Roman"/>
                <w:color w:val="000000" w:themeColor="text1"/>
              </w:rPr>
              <w:t>Nadanie kompetencji w zakresie określania zasad realizacji prawa do obro</w:t>
            </w:r>
            <w:r w:rsidR="00A32F1A">
              <w:rPr>
                <w:rFonts w:ascii="Times New Roman" w:hAnsi="Times New Roman"/>
                <w:color w:val="000000" w:themeColor="text1"/>
              </w:rPr>
              <w:t>ńc</w:t>
            </w:r>
            <w:r w:rsidRPr="001F5E40">
              <w:rPr>
                <w:rFonts w:ascii="Times New Roman" w:hAnsi="Times New Roman"/>
                <w:color w:val="000000" w:themeColor="text1"/>
              </w:rPr>
              <w:t>y z urzędu w sprawach dyscyplinarnych, w tym zasad wynagradzania doradcy podatkowego jako obrońcy z urzędu.</w:t>
            </w:r>
          </w:p>
          <w:p w14:paraId="4ADAE38B" w14:textId="77777777" w:rsidR="002B5F59" w:rsidRPr="00A6643D" w:rsidRDefault="002B5F59" w:rsidP="00C543FB">
            <w:pPr>
              <w:spacing w:line="240" w:lineRule="auto"/>
              <w:rPr>
                <w:rFonts w:ascii="Times New Roman" w:hAnsi="Times New Roman"/>
              </w:rPr>
            </w:pPr>
          </w:p>
          <w:p w14:paraId="7B4C7E00" w14:textId="2EDE9672" w:rsidR="00C543FB" w:rsidRPr="00A6643D" w:rsidRDefault="00C543FB" w:rsidP="00C543FB">
            <w:pPr>
              <w:spacing w:line="240" w:lineRule="auto"/>
              <w:rPr>
                <w:rFonts w:ascii="Times New Roman" w:hAnsi="Times New Roman"/>
              </w:rPr>
            </w:pPr>
            <w:r w:rsidRPr="00A6643D">
              <w:rPr>
                <w:rFonts w:ascii="Times New Roman" w:hAnsi="Times New Roman"/>
              </w:rPr>
              <w:t>I</w:t>
            </w:r>
            <w:r w:rsidR="002B5F59" w:rsidRPr="00A6643D">
              <w:rPr>
                <w:rFonts w:ascii="Times New Roman" w:hAnsi="Times New Roman"/>
              </w:rPr>
              <w:t>I</w:t>
            </w:r>
            <w:r w:rsidRPr="00A6643D">
              <w:rPr>
                <w:rFonts w:ascii="Times New Roman" w:hAnsi="Times New Roman"/>
              </w:rPr>
              <w:t>. KRDP:</w:t>
            </w:r>
          </w:p>
          <w:p w14:paraId="45CC8993" w14:textId="53D2CF5B" w:rsidR="00E17256" w:rsidRPr="00A6643D" w:rsidRDefault="00C543FB" w:rsidP="00E17256">
            <w:pPr>
              <w:pStyle w:val="Akapitzlist"/>
              <w:numPr>
                <w:ilvl w:val="0"/>
                <w:numId w:val="20"/>
              </w:numPr>
              <w:spacing w:line="240" w:lineRule="auto"/>
              <w:ind w:left="184" w:hanging="184"/>
              <w:rPr>
                <w:rFonts w:ascii="Times New Roman" w:hAnsi="Times New Roman"/>
              </w:rPr>
            </w:pPr>
            <w:r w:rsidRPr="00A6643D">
              <w:rPr>
                <w:rFonts w:ascii="Times New Roman" w:hAnsi="Times New Roman"/>
              </w:rPr>
              <w:t>Nadanie</w:t>
            </w:r>
            <w:r w:rsidR="00764FE0" w:rsidRPr="00A6643D">
              <w:rPr>
                <w:rFonts w:ascii="Times New Roman" w:hAnsi="Times New Roman"/>
              </w:rPr>
              <w:t xml:space="preserve"> </w:t>
            </w:r>
            <w:r w:rsidRPr="00A6643D">
              <w:rPr>
                <w:rFonts w:ascii="Times New Roman" w:hAnsi="Times New Roman"/>
              </w:rPr>
              <w:t xml:space="preserve">kompetencji </w:t>
            </w:r>
            <w:r w:rsidR="00764FE0" w:rsidRPr="00A6643D">
              <w:rPr>
                <w:rFonts w:ascii="Times New Roman" w:hAnsi="Times New Roman"/>
              </w:rPr>
              <w:t xml:space="preserve">do </w:t>
            </w:r>
            <w:r w:rsidR="004C3FEF" w:rsidRPr="00A6643D">
              <w:rPr>
                <w:rFonts w:ascii="Times New Roman" w:hAnsi="Times New Roman"/>
              </w:rPr>
              <w:t xml:space="preserve">prowadzenia listy doradców podatkowych w </w:t>
            </w:r>
            <w:r w:rsidR="00245FCD">
              <w:rPr>
                <w:rFonts w:ascii="Times New Roman" w:hAnsi="Times New Roman"/>
              </w:rPr>
              <w:t>postaci</w:t>
            </w:r>
            <w:r w:rsidR="004C3FEF" w:rsidRPr="00A6643D">
              <w:rPr>
                <w:rFonts w:ascii="Times New Roman" w:hAnsi="Times New Roman"/>
              </w:rPr>
              <w:t xml:space="preserve"> elektronicznej i </w:t>
            </w:r>
            <w:r w:rsidR="00764FE0" w:rsidRPr="00A6643D">
              <w:rPr>
                <w:rFonts w:ascii="Times New Roman" w:hAnsi="Times New Roman"/>
              </w:rPr>
              <w:t>podawania do publicznej wiadomości danych osób wpisanych na</w:t>
            </w:r>
            <w:r w:rsidR="00110405" w:rsidRPr="00A6643D">
              <w:rPr>
                <w:rFonts w:ascii="Times New Roman" w:hAnsi="Times New Roman"/>
              </w:rPr>
              <w:t xml:space="preserve"> tę</w:t>
            </w:r>
            <w:r w:rsidR="00764FE0" w:rsidRPr="00A6643D">
              <w:rPr>
                <w:rFonts w:ascii="Times New Roman" w:hAnsi="Times New Roman"/>
              </w:rPr>
              <w:t xml:space="preserve"> listę</w:t>
            </w:r>
            <w:r w:rsidR="000C3310" w:rsidRPr="00A6643D">
              <w:rPr>
                <w:rFonts w:ascii="Times New Roman" w:hAnsi="Times New Roman"/>
              </w:rPr>
              <w:t>.</w:t>
            </w:r>
          </w:p>
          <w:p w14:paraId="45EF034F" w14:textId="7DBE3EE7" w:rsidR="00E17256" w:rsidRPr="00A6643D" w:rsidRDefault="00764FE0" w:rsidP="00E17256">
            <w:pPr>
              <w:pStyle w:val="Akapitzlist"/>
              <w:numPr>
                <w:ilvl w:val="0"/>
                <w:numId w:val="20"/>
              </w:numPr>
              <w:spacing w:line="240" w:lineRule="auto"/>
              <w:ind w:left="184" w:hanging="184"/>
              <w:rPr>
                <w:rFonts w:ascii="Times New Roman" w:hAnsi="Times New Roman"/>
              </w:rPr>
            </w:pPr>
            <w:r w:rsidRPr="00A6643D">
              <w:rPr>
                <w:rFonts w:ascii="Times New Roman" w:hAnsi="Times New Roman"/>
              </w:rPr>
              <w:t>Uzupełnienie katalogu przesłanek skreślenia z listy doradców podatkowych</w:t>
            </w:r>
            <w:r w:rsidR="000C3310" w:rsidRPr="00A6643D">
              <w:rPr>
                <w:rFonts w:ascii="Times New Roman" w:hAnsi="Times New Roman"/>
              </w:rPr>
              <w:t>.</w:t>
            </w:r>
          </w:p>
          <w:p w14:paraId="2395994E" w14:textId="1BF10F35" w:rsidR="00E17256" w:rsidRPr="00A6643D" w:rsidRDefault="00AD0F63" w:rsidP="00E17256">
            <w:pPr>
              <w:pStyle w:val="Akapitzlist"/>
              <w:numPr>
                <w:ilvl w:val="0"/>
                <w:numId w:val="20"/>
              </w:numPr>
              <w:spacing w:line="240" w:lineRule="auto"/>
              <w:ind w:left="184" w:hanging="184"/>
              <w:rPr>
                <w:rFonts w:ascii="Times New Roman" w:hAnsi="Times New Roman"/>
              </w:rPr>
            </w:pPr>
            <w:r w:rsidRPr="00A6643D">
              <w:rPr>
                <w:rFonts w:ascii="Times New Roman" w:hAnsi="Times New Roman"/>
                <w:color w:val="000000" w:themeColor="text1"/>
              </w:rPr>
              <w:t>Umożliwienie prowadzenia korespondencji w sprawach związanych z przynależnością do samorządu doradców podatkowych za pośrednictwem komunikacji elektronicznej</w:t>
            </w:r>
            <w:r w:rsidR="003D1481">
              <w:rPr>
                <w:rFonts w:ascii="Times New Roman" w:hAnsi="Times New Roman"/>
                <w:color w:val="000000" w:themeColor="text1"/>
              </w:rPr>
              <w:t xml:space="preserve"> </w:t>
            </w:r>
            <w:r w:rsidR="003D1481" w:rsidRPr="003D1481">
              <w:rPr>
                <w:rFonts w:ascii="Times New Roman" w:hAnsi="Times New Roman"/>
                <w:color w:val="000000" w:themeColor="text1"/>
              </w:rPr>
              <w:t>(na adres do doręczeń elektronicznych, a w przypadku jego braku za pośrednictwem poczty elektronicznej)</w:t>
            </w:r>
            <w:r w:rsidR="00E17256" w:rsidRPr="00A6643D">
              <w:rPr>
                <w:rFonts w:ascii="Times New Roman" w:hAnsi="Times New Roman"/>
                <w:color w:val="000000" w:themeColor="text1"/>
              </w:rPr>
              <w:t>.</w:t>
            </w:r>
          </w:p>
          <w:p w14:paraId="3C309C60" w14:textId="77777777" w:rsidR="00C543FB" w:rsidRPr="00A6643D" w:rsidRDefault="00E17256" w:rsidP="00C543FB">
            <w:pPr>
              <w:pStyle w:val="Akapitzlist"/>
              <w:numPr>
                <w:ilvl w:val="0"/>
                <w:numId w:val="20"/>
              </w:numPr>
              <w:spacing w:line="240" w:lineRule="auto"/>
              <w:ind w:left="184" w:hanging="184"/>
              <w:rPr>
                <w:rFonts w:ascii="Times New Roman" w:hAnsi="Times New Roman"/>
              </w:rPr>
            </w:pPr>
            <w:r w:rsidRPr="00A6643D">
              <w:rPr>
                <w:rFonts w:ascii="Times New Roman" w:hAnsi="Times New Roman"/>
              </w:rPr>
              <w:t xml:space="preserve"> </w:t>
            </w:r>
            <w:r w:rsidR="00AD0F63" w:rsidRPr="00A6643D">
              <w:rPr>
                <w:rFonts w:ascii="Times New Roman" w:hAnsi="Times New Roman"/>
              </w:rPr>
              <w:t xml:space="preserve">Doprecyzowanie terminu na zgłaszanie </w:t>
            </w:r>
            <w:r w:rsidR="000F4F6A" w:rsidRPr="00A6643D">
              <w:rPr>
                <w:rFonts w:ascii="Times New Roman" w:hAnsi="Times New Roman"/>
              </w:rPr>
              <w:t xml:space="preserve">informacji o </w:t>
            </w:r>
            <w:r w:rsidR="00AD0F63" w:rsidRPr="00A6643D">
              <w:rPr>
                <w:rFonts w:ascii="Times New Roman" w:hAnsi="Times New Roman"/>
              </w:rPr>
              <w:t>zawieszani</w:t>
            </w:r>
            <w:r w:rsidR="000F4F6A" w:rsidRPr="00A6643D">
              <w:rPr>
                <w:rFonts w:ascii="Times New Roman" w:hAnsi="Times New Roman"/>
              </w:rPr>
              <w:t>u</w:t>
            </w:r>
            <w:r w:rsidR="00AD0F63" w:rsidRPr="00A6643D">
              <w:rPr>
                <w:rFonts w:ascii="Times New Roman" w:hAnsi="Times New Roman"/>
              </w:rPr>
              <w:t xml:space="preserve"> wykonywania zawodu</w:t>
            </w:r>
            <w:r w:rsidRPr="00A6643D">
              <w:rPr>
                <w:rFonts w:ascii="Times New Roman" w:hAnsi="Times New Roman"/>
              </w:rPr>
              <w:t>.</w:t>
            </w:r>
          </w:p>
          <w:p w14:paraId="5707200F" w14:textId="032D8A1F" w:rsidR="00C543FB" w:rsidRPr="00E205E7" w:rsidRDefault="00C543FB" w:rsidP="00C543FB">
            <w:pPr>
              <w:pStyle w:val="Akapitzlist"/>
              <w:numPr>
                <w:ilvl w:val="0"/>
                <w:numId w:val="20"/>
              </w:numPr>
              <w:spacing w:line="240" w:lineRule="auto"/>
              <w:ind w:left="184" w:hanging="184"/>
              <w:rPr>
                <w:rFonts w:ascii="Times New Roman" w:hAnsi="Times New Roman"/>
              </w:rPr>
            </w:pPr>
            <w:r w:rsidRPr="00A6643D">
              <w:rPr>
                <w:rFonts w:ascii="Times New Roman" w:hAnsi="Times New Roman"/>
                <w:color w:val="000000" w:themeColor="text1"/>
              </w:rPr>
              <w:t xml:space="preserve">Zobowiązanie przewodniczącego KRDP do przekazywania – na wezwanie MF </w:t>
            </w:r>
            <w:r w:rsidRPr="00326108">
              <w:sym w:font="Symbol" w:char="F02D"/>
            </w:r>
            <w:r w:rsidRPr="00326108">
              <w:rPr>
                <w:rFonts w:ascii="Times New Roman" w:hAnsi="Times New Roman"/>
                <w:color w:val="000000" w:themeColor="text1"/>
              </w:rPr>
              <w:t xml:space="preserve"> uzasadnienia do podjętych uchwał KZDP oraz uchwał w związku z prowadzeniem przez MF ustawowej weryfikacji ww. aktów z punktu widzenia </w:t>
            </w:r>
            <w:r w:rsidRPr="00981382">
              <w:rPr>
                <w:rFonts w:ascii="Times New Roman" w:eastAsia="Helvetica" w:hAnsi="Times New Roman"/>
                <w:color w:val="000000" w:themeColor="text1"/>
              </w:rPr>
              <w:t>zgodności ich postanowień z prawem (i statutem KIDP</w:t>
            </w:r>
            <w:r w:rsidRPr="00A6643D">
              <w:rPr>
                <w:rFonts w:ascii="Times New Roman" w:eastAsia="Helvetica" w:hAnsi="Times New Roman"/>
                <w:color w:val="000000" w:themeColor="text1"/>
              </w:rPr>
              <w:t>).</w:t>
            </w:r>
          </w:p>
          <w:p w14:paraId="05187ABE" w14:textId="61DC5CA6" w:rsidR="00E205E7" w:rsidRPr="00A6643D" w:rsidRDefault="008613A9" w:rsidP="00C543FB">
            <w:pPr>
              <w:pStyle w:val="Akapitzlist"/>
              <w:numPr>
                <w:ilvl w:val="0"/>
                <w:numId w:val="20"/>
              </w:numPr>
              <w:spacing w:line="240" w:lineRule="auto"/>
              <w:ind w:left="184" w:hanging="184"/>
              <w:rPr>
                <w:rFonts w:ascii="Times New Roman" w:hAnsi="Times New Roman"/>
              </w:rPr>
            </w:pPr>
            <w:r w:rsidRPr="008613A9">
              <w:rPr>
                <w:rFonts w:ascii="Times New Roman" w:hAnsi="Times New Roman"/>
              </w:rPr>
              <w:t>W przypadku wydania przez sąd dyscyplinarny prawomocnego orzeczenia kary dyscyplinarnej pozbawienia prawa wykonywania zawodu uznano za zbędne następcze wydawanie przez KRDP decyzji administracyjnej w sprawie skreślenia z listy</w:t>
            </w:r>
            <w:r w:rsidR="00E205E7">
              <w:rPr>
                <w:rFonts w:ascii="Times New Roman" w:hAnsi="Times New Roman"/>
              </w:rPr>
              <w:t>.</w:t>
            </w:r>
          </w:p>
          <w:p w14:paraId="39A3F2DA" w14:textId="57CA4E8E" w:rsidR="00C543FB" w:rsidRPr="00A6643D" w:rsidRDefault="00C543FB" w:rsidP="00C543FB">
            <w:pPr>
              <w:pStyle w:val="Akapitzlist"/>
              <w:spacing w:line="240" w:lineRule="auto"/>
              <w:ind w:left="184"/>
              <w:rPr>
                <w:rFonts w:ascii="Times New Roman" w:hAnsi="Times New Roman"/>
              </w:rPr>
            </w:pPr>
          </w:p>
          <w:p w14:paraId="4A2E69D6" w14:textId="719F0065" w:rsidR="00C543FB" w:rsidRPr="00A6643D" w:rsidRDefault="00C543FB" w:rsidP="00C543FB">
            <w:pPr>
              <w:spacing w:line="240" w:lineRule="auto"/>
              <w:rPr>
                <w:rFonts w:ascii="Times New Roman" w:hAnsi="Times New Roman"/>
              </w:rPr>
            </w:pPr>
          </w:p>
          <w:p w14:paraId="7BDF11BB" w14:textId="61313391" w:rsidR="00C543FB" w:rsidRPr="00A6643D" w:rsidRDefault="00C543FB" w:rsidP="00C543FB">
            <w:pPr>
              <w:spacing w:line="240" w:lineRule="auto"/>
              <w:rPr>
                <w:rFonts w:ascii="Times New Roman" w:hAnsi="Times New Roman"/>
              </w:rPr>
            </w:pPr>
            <w:r w:rsidRPr="00A6643D">
              <w:rPr>
                <w:rFonts w:ascii="Times New Roman" w:hAnsi="Times New Roman"/>
              </w:rPr>
              <w:lastRenderedPageBreak/>
              <w:t xml:space="preserve">III. </w:t>
            </w:r>
            <w:r w:rsidRPr="00A6643D">
              <w:rPr>
                <w:rFonts w:ascii="Times New Roman" w:hAnsi="Times New Roman"/>
                <w:color w:val="000000"/>
              </w:rPr>
              <w:t>Sądy dyscyplinarne KIDP oraz Rzecznik Dyscyplinarny KIDP</w:t>
            </w:r>
          </w:p>
          <w:p w14:paraId="62D7EB17" w14:textId="77777777" w:rsidR="00C543FB" w:rsidRPr="00A6643D" w:rsidRDefault="00C543FB" w:rsidP="009D49AE">
            <w:pPr>
              <w:pStyle w:val="Akapitzlist"/>
              <w:numPr>
                <w:ilvl w:val="0"/>
                <w:numId w:val="31"/>
              </w:numPr>
              <w:spacing w:line="240" w:lineRule="auto"/>
              <w:ind w:left="184" w:hanging="283"/>
              <w:rPr>
                <w:rFonts w:ascii="Times New Roman" w:hAnsi="Times New Roman"/>
              </w:rPr>
            </w:pPr>
            <w:r w:rsidRPr="00A6643D">
              <w:rPr>
                <w:rFonts w:ascii="Times New Roman" w:hAnsi="Times New Roman"/>
                <w:color w:val="000000" w:themeColor="text1"/>
              </w:rPr>
              <w:t xml:space="preserve">Uzupełnienie katalogu </w:t>
            </w:r>
            <w:r w:rsidR="00AD0F63" w:rsidRPr="00A6643D">
              <w:rPr>
                <w:rFonts w:ascii="Times New Roman" w:hAnsi="Times New Roman"/>
              </w:rPr>
              <w:t>kar dyscyplinarnych</w:t>
            </w:r>
            <w:r w:rsidRPr="00A6643D">
              <w:rPr>
                <w:rFonts w:ascii="Times New Roman" w:hAnsi="Times New Roman"/>
              </w:rPr>
              <w:t>.</w:t>
            </w:r>
          </w:p>
          <w:p w14:paraId="7D561B65" w14:textId="6D3ADD84" w:rsidR="00E17256" w:rsidRPr="00A6643D" w:rsidRDefault="00C52092" w:rsidP="00C543FB">
            <w:pPr>
              <w:pStyle w:val="Akapitzlist"/>
              <w:numPr>
                <w:ilvl w:val="0"/>
                <w:numId w:val="31"/>
              </w:numPr>
              <w:spacing w:line="240" w:lineRule="auto"/>
              <w:ind w:left="184" w:hanging="283"/>
              <w:rPr>
                <w:rFonts w:ascii="Times New Roman" w:hAnsi="Times New Roman"/>
              </w:rPr>
            </w:pPr>
            <w:r w:rsidRPr="00A6643D">
              <w:rPr>
                <w:rFonts w:ascii="Times New Roman" w:hAnsi="Times New Roman"/>
              </w:rPr>
              <w:t xml:space="preserve">Wprowadzenie </w:t>
            </w:r>
            <w:r w:rsidR="004C3FEF" w:rsidRPr="00A6643D">
              <w:rPr>
                <w:rFonts w:ascii="Times New Roman" w:hAnsi="Times New Roman"/>
              </w:rPr>
              <w:t xml:space="preserve">możliwości zasądzenia </w:t>
            </w:r>
            <w:r w:rsidRPr="00A6643D">
              <w:rPr>
                <w:rFonts w:ascii="Times New Roman" w:hAnsi="Times New Roman"/>
              </w:rPr>
              <w:t>zryczałtowanych kosztów postępowania dyscyplinarnego</w:t>
            </w:r>
            <w:r w:rsidR="00E17256" w:rsidRPr="00A6643D">
              <w:rPr>
                <w:rFonts w:ascii="Times New Roman" w:hAnsi="Times New Roman"/>
              </w:rPr>
              <w:t>.</w:t>
            </w:r>
          </w:p>
          <w:p w14:paraId="7F980059" w14:textId="08DEBD52" w:rsidR="00E17256" w:rsidRPr="00A6643D" w:rsidRDefault="00E17256" w:rsidP="00C543FB">
            <w:pPr>
              <w:pStyle w:val="Akapitzlist"/>
              <w:numPr>
                <w:ilvl w:val="0"/>
                <w:numId w:val="31"/>
              </w:numPr>
              <w:spacing w:line="240" w:lineRule="auto"/>
              <w:ind w:left="184" w:hanging="283"/>
              <w:rPr>
                <w:rFonts w:ascii="Times New Roman" w:hAnsi="Times New Roman"/>
              </w:rPr>
            </w:pPr>
            <w:r w:rsidRPr="00A6643D">
              <w:rPr>
                <w:rFonts w:ascii="Times New Roman" w:hAnsi="Times New Roman"/>
                <w:color w:val="000000" w:themeColor="text1"/>
              </w:rPr>
              <w:t xml:space="preserve"> </w:t>
            </w:r>
            <w:r w:rsidR="00C52092" w:rsidRPr="00A6643D">
              <w:rPr>
                <w:rFonts w:ascii="Times New Roman" w:hAnsi="Times New Roman"/>
              </w:rPr>
              <w:t>Uregulowanie kwestii związanych z przedawnieniem karalności</w:t>
            </w:r>
            <w:r w:rsidRPr="00A6643D">
              <w:rPr>
                <w:rFonts w:ascii="Times New Roman" w:hAnsi="Times New Roman"/>
              </w:rPr>
              <w:t>.</w:t>
            </w:r>
          </w:p>
          <w:p w14:paraId="68BD28B8" w14:textId="7449D1E4" w:rsidR="00E17256" w:rsidRPr="0048642C" w:rsidRDefault="00C52092" w:rsidP="00C543FB">
            <w:pPr>
              <w:pStyle w:val="Akapitzlist"/>
              <w:numPr>
                <w:ilvl w:val="0"/>
                <w:numId w:val="31"/>
              </w:numPr>
              <w:spacing w:line="240" w:lineRule="auto"/>
              <w:ind w:left="184" w:hanging="283"/>
              <w:rPr>
                <w:rFonts w:ascii="Times New Roman" w:hAnsi="Times New Roman"/>
              </w:rPr>
            </w:pPr>
            <w:r w:rsidRPr="00A6643D">
              <w:rPr>
                <w:rFonts w:ascii="Times New Roman" w:hAnsi="Times New Roman"/>
              </w:rPr>
              <w:t>Modyfikacja zasad stosowania instytucji „</w:t>
            </w:r>
            <w:r w:rsidRPr="0048642C">
              <w:rPr>
                <w:rFonts w:ascii="Times New Roman" w:hAnsi="Times New Roman"/>
              </w:rPr>
              <w:t>zatarcia ukarania</w:t>
            </w:r>
            <w:r w:rsidR="004767D5" w:rsidRPr="0048642C">
              <w:rPr>
                <w:rFonts w:ascii="Times New Roman" w:hAnsi="Times New Roman"/>
              </w:rPr>
              <w:t>”</w:t>
            </w:r>
            <w:r w:rsidR="00E17256" w:rsidRPr="0048642C">
              <w:rPr>
                <w:rFonts w:ascii="Times New Roman" w:hAnsi="Times New Roman"/>
              </w:rPr>
              <w:t>.</w:t>
            </w:r>
          </w:p>
          <w:p w14:paraId="1E9EBC73" w14:textId="7DAA423F" w:rsidR="00A32F1A" w:rsidRPr="0048642C" w:rsidRDefault="00E17256" w:rsidP="00C543FB">
            <w:pPr>
              <w:pStyle w:val="Akapitzlist"/>
              <w:numPr>
                <w:ilvl w:val="0"/>
                <w:numId w:val="31"/>
              </w:numPr>
              <w:spacing w:line="240" w:lineRule="auto"/>
              <w:ind w:left="184" w:hanging="283"/>
              <w:rPr>
                <w:rFonts w:ascii="Times New Roman" w:hAnsi="Times New Roman"/>
              </w:rPr>
            </w:pPr>
            <w:r w:rsidRPr="0048642C">
              <w:rPr>
                <w:rFonts w:ascii="Times New Roman" w:hAnsi="Times New Roman"/>
                <w:color w:val="000000" w:themeColor="text1"/>
              </w:rPr>
              <w:t xml:space="preserve"> </w:t>
            </w:r>
            <w:r w:rsidR="00A32F1A" w:rsidRPr="0048642C">
              <w:rPr>
                <w:rFonts w:ascii="Times New Roman" w:hAnsi="Times New Roman"/>
                <w:color w:val="000000" w:themeColor="text1"/>
              </w:rPr>
              <w:t>Wyodrębnienie poszczególnych etapów postępowania dyscyplinarnego.</w:t>
            </w:r>
          </w:p>
          <w:p w14:paraId="41CDC1CD" w14:textId="33F023EB" w:rsidR="00E205E7" w:rsidRPr="0048642C" w:rsidRDefault="00E205E7" w:rsidP="00C543FB">
            <w:pPr>
              <w:pStyle w:val="Akapitzlist"/>
              <w:numPr>
                <w:ilvl w:val="0"/>
                <w:numId w:val="31"/>
              </w:numPr>
              <w:spacing w:line="240" w:lineRule="auto"/>
              <w:ind w:left="184" w:hanging="283"/>
              <w:rPr>
                <w:rFonts w:ascii="Times New Roman" w:hAnsi="Times New Roman"/>
              </w:rPr>
            </w:pPr>
            <w:r w:rsidRPr="0048642C">
              <w:rPr>
                <w:rFonts w:ascii="Times New Roman" w:hAnsi="Times New Roman"/>
                <w:color w:val="000000" w:themeColor="text1"/>
              </w:rPr>
              <w:t>Usystematyzowanie postępowania wyjaśniającego prowadzonego przez Rzecznika Dyscyplinarnego.</w:t>
            </w:r>
          </w:p>
          <w:p w14:paraId="6DACC07E" w14:textId="5F4232CB" w:rsidR="00E205E7" w:rsidRPr="00E205E7" w:rsidRDefault="00E205E7" w:rsidP="00C543FB">
            <w:pPr>
              <w:pStyle w:val="Akapitzlist"/>
              <w:numPr>
                <w:ilvl w:val="0"/>
                <w:numId w:val="31"/>
              </w:numPr>
              <w:spacing w:line="240" w:lineRule="auto"/>
              <w:ind w:left="184" w:hanging="283"/>
              <w:rPr>
                <w:rFonts w:ascii="Times New Roman" w:hAnsi="Times New Roman"/>
              </w:rPr>
            </w:pPr>
            <w:r w:rsidRPr="0048642C">
              <w:rPr>
                <w:rFonts w:ascii="Times New Roman" w:hAnsi="Times New Roman"/>
                <w:color w:val="000000" w:themeColor="text1"/>
              </w:rPr>
              <w:t>Uregulowanie zasad działania zastępców Rzecznika Dyscyplinarnego i</w:t>
            </w:r>
            <w:r>
              <w:rPr>
                <w:rFonts w:ascii="Times New Roman" w:hAnsi="Times New Roman"/>
                <w:color w:val="000000" w:themeColor="text1"/>
              </w:rPr>
              <w:t xml:space="preserve"> wiceprzewodniczących sądów dyscyplinarnych.</w:t>
            </w:r>
          </w:p>
          <w:p w14:paraId="150B9E99" w14:textId="6E440055" w:rsidR="00C543FB" w:rsidRPr="00EF705C" w:rsidRDefault="00C52092" w:rsidP="00C543FB">
            <w:pPr>
              <w:pStyle w:val="Akapitzlist"/>
              <w:numPr>
                <w:ilvl w:val="0"/>
                <w:numId w:val="31"/>
              </w:numPr>
              <w:spacing w:line="240" w:lineRule="auto"/>
              <w:ind w:left="184" w:hanging="283"/>
              <w:rPr>
                <w:rFonts w:ascii="Times New Roman" w:hAnsi="Times New Roman"/>
              </w:rPr>
            </w:pPr>
            <w:r w:rsidRPr="00A6643D">
              <w:rPr>
                <w:rFonts w:ascii="Times New Roman" w:hAnsi="Times New Roman"/>
              </w:rPr>
              <w:t xml:space="preserve">Wprowadzenie zasady odpowiedniego stosowania do postępowania dyscyplinarnego </w:t>
            </w:r>
            <w:r w:rsidR="00FB6FED" w:rsidRPr="00A6643D">
              <w:rPr>
                <w:rFonts w:ascii="Times New Roman" w:hAnsi="Times New Roman"/>
                <w:color w:val="000000" w:themeColor="text1"/>
              </w:rPr>
              <w:t xml:space="preserve">przepisów rozdziałów I-III </w:t>
            </w:r>
            <w:r w:rsidR="00FB6FED" w:rsidRPr="00A6643D">
              <w:rPr>
                <w:rFonts w:ascii="Times New Roman" w:hAnsi="Times New Roman"/>
                <w:color w:val="000000"/>
                <w:spacing w:val="-2"/>
              </w:rPr>
              <w:t xml:space="preserve">ustawy z dnia 6 czerwca 1997 r. </w:t>
            </w:r>
            <w:r w:rsidR="00FB6FED" w:rsidRPr="00326108">
              <w:rPr>
                <w:color w:val="000000"/>
                <w:spacing w:val="-2"/>
              </w:rPr>
              <w:sym w:font="Symbol" w:char="F02D"/>
            </w:r>
            <w:r w:rsidR="00FB6FED" w:rsidRPr="00326108">
              <w:rPr>
                <w:rFonts w:ascii="Times New Roman" w:hAnsi="Times New Roman"/>
                <w:color w:val="000000"/>
                <w:spacing w:val="-2"/>
              </w:rPr>
              <w:t xml:space="preserve"> </w:t>
            </w:r>
            <w:r w:rsidR="00FB6FED" w:rsidRPr="00981382">
              <w:rPr>
                <w:rFonts w:ascii="Times New Roman" w:hAnsi="Times New Roman"/>
                <w:color w:val="000000" w:themeColor="text1"/>
              </w:rPr>
              <w:t>Kodeks karny.</w:t>
            </w:r>
          </w:p>
        </w:tc>
      </w:tr>
      <w:tr w:rsidR="00B67861" w:rsidRPr="00A6643D" w14:paraId="4F0C5E9F" w14:textId="77777777" w:rsidTr="004D5205">
        <w:trPr>
          <w:gridAfter w:val="1"/>
          <w:wAfter w:w="14" w:type="dxa"/>
          <w:trHeight w:val="142"/>
        </w:trPr>
        <w:tc>
          <w:tcPr>
            <w:tcW w:w="2008" w:type="dxa"/>
            <w:gridSpan w:val="2"/>
            <w:shd w:val="clear" w:color="auto" w:fill="auto"/>
          </w:tcPr>
          <w:p w14:paraId="468F055A" w14:textId="6C045ED1" w:rsidR="00B67861" w:rsidRPr="00A6643D" w:rsidRDefault="00B67861" w:rsidP="00B67861">
            <w:pPr>
              <w:spacing w:line="240" w:lineRule="auto"/>
              <w:rPr>
                <w:rFonts w:ascii="Times New Roman" w:hAnsi="Times New Roman"/>
                <w:color w:val="000000"/>
              </w:rPr>
            </w:pPr>
            <w:r w:rsidRPr="00A6643D">
              <w:rPr>
                <w:rFonts w:ascii="Times New Roman" w:hAnsi="Times New Roman"/>
                <w:color w:val="000000"/>
              </w:rPr>
              <w:lastRenderedPageBreak/>
              <w:t>Prezes NSA</w:t>
            </w:r>
          </w:p>
        </w:tc>
        <w:tc>
          <w:tcPr>
            <w:tcW w:w="1699" w:type="dxa"/>
            <w:gridSpan w:val="5"/>
            <w:shd w:val="clear" w:color="auto" w:fill="auto"/>
          </w:tcPr>
          <w:p w14:paraId="77CD298E" w14:textId="4C492895" w:rsidR="00C55301" w:rsidRPr="00A6643D" w:rsidRDefault="00B67861" w:rsidP="00B67861">
            <w:pPr>
              <w:spacing w:line="240" w:lineRule="auto"/>
              <w:rPr>
                <w:rFonts w:ascii="Times New Roman" w:hAnsi="Times New Roman"/>
                <w:color w:val="000000"/>
                <w:spacing w:val="-2"/>
              </w:rPr>
            </w:pPr>
            <w:r w:rsidRPr="00A6643D">
              <w:rPr>
                <w:rFonts w:ascii="Times New Roman" w:hAnsi="Times New Roman"/>
                <w:color w:val="000000"/>
                <w:spacing w:val="-2"/>
              </w:rPr>
              <w:t>1 osoba</w:t>
            </w:r>
          </w:p>
        </w:tc>
        <w:tc>
          <w:tcPr>
            <w:tcW w:w="1989" w:type="dxa"/>
            <w:gridSpan w:val="7"/>
            <w:shd w:val="clear" w:color="auto" w:fill="auto"/>
          </w:tcPr>
          <w:p w14:paraId="3D9218FA" w14:textId="5EEACDBB" w:rsidR="00B67861" w:rsidRPr="00326108" w:rsidRDefault="007C3716" w:rsidP="00B67861">
            <w:pPr>
              <w:spacing w:line="240" w:lineRule="auto"/>
              <w:rPr>
                <w:rFonts w:ascii="Times New Roman" w:hAnsi="Times New Roman"/>
                <w:color w:val="000000"/>
                <w:spacing w:val="-2"/>
              </w:rPr>
            </w:pPr>
            <w:hyperlink r:id="rId13" w:history="1">
              <w:r w:rsidR="0083587F" w:rsidRPr="00326108">
                <w:rPr>
                  <w:rStyle w:val="Hipercze"/>
                  <w:rFonts w:ascii="Times New Roman" w:hAnsi="Times New Roman"/>
                  <w:spacing w:val="-2"/>
                </w:rPr>
                <w:t>www.nsa.gov.pl</w:t>
              </w:r>
            </w:hyperlink>
          </w:p>
          <w:p w14:paraId="14C020F4" w14:textId="10A5A405" w:rsidR="0083587F" w:rsidRPr="00981382" w:rsidRDefault="0083587F" w:rsidP="00B67861">
            <w:pPr>
              <w:spacing w:line="240" w:lineRule="auto"/>
              <w:rPr>
                <w:rFonts w:ascii="Times New Roman" w:hAnsi="Times New Roman"/>
                <w:color w:val="000000"/>
                <w:spacing w:val="-2"/>
              </w:rPr>
            </w:pPr>
          </w:p>
        </w:tc>
        <w:tc>
          <w:tcPr>
            <w:tcW w:w="4260" w:type="dxa"/>
            <w:gridSpan w:val="13"/>
            <w:shd w:val="clear" w:color="auto" w:fill="auto"/>
          </w:tcPr>
          <w:p w14:paraId="29BCE791" w14:textId="76A56409" w:rsidR="00B67861" w:rsidRPr="00A6643D" w:rsidRDefault="00B67861" w:rsidP="00C55301">
            <w:pPr>
              <w:spacing w:line="240" w:lineRule="auto"/>
              <w:rPr>
                <w:rFonts w:ascii="Times New Roman" w:hAnsi="Times New Roman"/>
                <w:color w:val="000000" w:themeColor="text1"/>
              </w:rPr>
            </w:pPr>
            <w:r w:rsidRPr="00EF705C">
              <w:rPr>
                <w:rFonts w:ascii="Times New Roman" w:eastAsia="Helvetica" w:hAnsi="Times New Roman"/>
              </w:rPr>
              <w:t xml:space="preserve">Modyfikacja przesłanek odwołania ze składu </w:t>
            </w:r>
            <w:r w:rsidRPr="00A6643D">
              <w:rPr>
                <w:rFonts w:ascii="Times New Roman" w:hAnsi="Times New Roman"/>
                <w:color w:val="000000" w:themeColor="text1"/>
              </w:rPr>
              <w:t>PKE</w:t>
            </w:r>
            <w:r w:rsidR="00811BDB" w:rsidRPr="00A6643D">
              <w:t xml:space="preserve"> </w:t>
            </w:r>
            <w:r w:rsidR="00811BDB" w:rsidRPr="00A6643D">
              <w:rPr>
                <w:rFonts w:ascii="Times New Roman" w:hAnsi="Times New Roman"/>
                <w:color w:val="000000" w:themeColor="text1"/>
              </w:rPr>
              <w:t>sędziego delegowanego przez Prezesa N</w:t>
            </w:r>
            <w:r w:rsidR="00031C9C">
              <w:rPr>
                <w:rFonts w:ascii="Times New Roman" w:hAnsi="Times New Roman"/>
                <w:color w:val="000000" w:themeColor="text1"/>
              </w:rPr>
              <w:t>aczelnego Sądu Administracyjnego</w:t>
            </w:r>
            <w:r w:rsidR="00E17256" w:rsidRPr="00A6643D">
              <w:rPr>
                <w:rFonts w:ascii="Times New Roman" w:hAnsi="Times New Roman"/>
                <w:color w:val="000000" w:themeColor="text1"/>
              </w:rPr>
              <w:t>.</w:t>
            </w:r>
          </w:p>
        </w:tc>
      </w:tr>
      <w:tr w:rsidR="00B67861" w:rsidRPr="00A6643D" w14:paraId="52FCA4CE" w14:textId="77777777" w:rsidTr="004D5205">
        <w:trPr>
          <w:gridAfter w:val="1"/>
          <w:wAfter w:w="14" w:type="dxa"/>
          <w:trHeight w:val="142"/>
        </w:trPr>
        <w:tc>
          <w:tcPr>
            <w:tcW w:w="2008" w:type="dxa"/>
            <w:gridSpan w:val="2"/>
            <w:shd w:val="clear" w:color="auto" w:fill="auto"/>
          </w:tcPr>
          <w:p w14:paraId="0B4EE2F9" w14:textId="70C7A88B" w:rsidR="00B67861" w:rsidRPr="00A6643D" w:rsidRDefault="00B67861" w:rsidP="00B67861">
            <w:pPr>
              <w:spacing w:line="240" w:lineRule="auto"/>
              <w:rPr>
                <w:rFonts w:ascii="Times New Roman" w:hAnsi="Times New Roman"/>
                <w:color w:val="000000"/>
              </w:rPr>
            </w:pPr>
            <w:r w:rsidRPr="00A6643D">
              <w:rPr>
                <w:rFonts w:ascii="Times New Roman" w:hAnsi="Times New Roman"/>
                <w:color w:val="000000"/>
              </w:rPr>
              <w:t xml:space="preserve">Minister Sprawiedliwości </w:t>
            </w:r>
          </w:p>
        </w:tc>
        <w:tc>
          <w:tcPr>
            <w:tcW w:w="1699" w:type="dxa"/>
            <w:gridSpan w:val="5"/>
            <w:shd w:val="clear" w:color="auto" w:fill="auto"/>
          </w:tcPr>
          <w:p w14:paraId="6C661C48" w14:textId="539F029B" w:rsidR="00B67861" w:rsidRPr="00A6643D" w:rsidRDefault="00B67861" w:rsidP="00B67861">
            <w:pPr>
              <w:spacing w:line="240" w:lineRule="auto"/>
              <w:rPr>
                <w:rFonts w:ascii="Times New Roman" w:hAnsi="Times New Roman"/>
                <w:color w:val="000000"/>
                <w:spacing w:val="-2"/>
              </w:rPr>
            </w:pPr>
            <w:r w:rsidRPr="00A6643D">
              <w:rPr>
                <w:rFonts w:ascii="Times New Roman" w:hAnsi="Times New Roman"/>
                <w:color w:val="000000"/>
                <w:spacing w:val="-2"/>
              </w:rPr>
              <w:t>1 osoba</w:t>
            </w:r>
          </w:p>
        </w:tc>
        <w:tc>
          <w:tcPr>
            <w:tcW w:w="1989" w:type="dxa"/>
            <w:gridSpan w:val="7"/>
            <w:shd w:val="clear" w:color="auto" w:fill="auto"/>
          </w:tcPr>
          <w:p w14:paraId="2457EE58" w14:textId="7C117BCB" w:rsidR="00837397" w:rsidRPr="000C148B" w:rsidRDefault="007C3716" w:rsidP="00837397">
            <w:pPr>
              <w:spacing w:line="240" w:lineRule="auto"/>
              <w:rPr>
                <w:rFonts w:ascii="Times New Roman" w:hAnsi="Times New Roman"/>
                <w:color w:val="000000"/>
                <w:spacing w:val="-2"/>
              </w:rPr>
            </w:pPr>
            <w:hyperlink r:id="rId14" w:history="1">
              <w:r w:rsidR="00837397" w:rsidRPr="001F5E40">
                <w:rPr>
                  <w:rStyle w:val="Hipercze"/>
                  <w:rFonts w:ascii="Times New Roman" w:hAnsi="Times New Roman"/>
                </w:rPr>
                <w:t>https://www.gov.pl/web/sprawiedliwosc</w:t>
              </w:r>
            </w:hyperlink>
          </w:p>
        </w:tc>
        <w:tc>
          <w:tcPr>
            <w:tcW w:w="4260" w:type="dxa"/>
            <w:gridSpan w:val="13"/>
            <w:shd w:val="clear" w:color="auto" w:fill="auto"/>
          </w:tcPr>
          <w:p w14:paraId="5C5F66EE" w14:textId="1DB0C4D3" w:rsidR="00B67861" w:rsidRPr="00A6643D" w:rsidRDefault="00110405" w:rsidP="00B67861">
            <w:pPr>
              <w:spacing w:line="240" w:lineRule="auto"/>
              <w:rPr>
                <w:rFonts w:ascii="Times New Roman" w:hAnsi="Times New Roman"/>
              </w:rPr>
            </w:pPr>
            <w:r w:rsidRPr="00981382">
              <w:rPr>
                <w:rFonts w:ascii="Times New Roman" w:hAnsi="Times New Roman"/>
                <w:color w:val="000000" w:themeColor="text1"/>
              </w:rPr>
              <w:t xml:space="preserve">Określenie w rozporządzeniu wzoru </w:t>
            </w:r>
            <w:r w:rsidR="00811BDB" w:rsidRPr="00981382">
              <w:rPr>
                <w:rFonts w:ascii="Times New Roman" w:hAnsi="Times New Roman"/>
                <w:color w:val="000000" w:themeColor="text1"/>
              </w:rPr>
              <w:t>stroju urzędowego doradcy podatkowego</w:t>
            </w:r>
            <w:r w:rsidR="00811BDB" w:rsidRPr="00A6643D">
              <w:rPr>
                <w:rFonts w:ascii="Times New Roman" w:hAnsi="Times New Roman"/>
                <w:color w:val="000000" w:themeColor="text1"/>
              </w:rPr>
              <w:t>.</w:t>
            </w:r>
          </w:p>
        </w:tc>
      </w:tr>
      <w:tr w:rsidR="00B67861" w:rsidRPr="00A6643D" w14:paraId="514F7F90" w14:textId="77777777" w:rsidTr="00190A6A">
        <w:trPr>
          <w:gridAfter w:val="1"/>
          <w:wAfter w:w="14" w:type="dxa"/>
          <w:trHeight w:val="2950"/>
        </w:trPr>
        <w:tc>
          <w:tcPr>
            <w:tcW w:w="2008" w:type="dxa"/>
            <w:gridSpan w:val="2"/>
            <w:shd w:val="clear" w:color="auto" w:fill="auto"/>
          </w:tcPr>
          <w:p w14:paraId="700208E8" w14:textId="1D314E91" w:rsidR="00B67861" w:rsidRPr="00A6643D" w:rsidRDefault="00B67861" w:rsidP="00B67861">
            <w:pPr>
              <w:spacing w:line="240" w:lineRule="auto"/>
              <w:rPr>
                <w:rFonts w:ascii="Times New Roman" w:hAnsi="Times New Roman"/>
                <w:color w:val="000000"/>
              </w:rPr>
            </w:pPr>
            <w:r w:rsidRPr="00A6643D">
              <w:rPr>
                <w:rFonts w:ascii="Times New Roman" w:hAnsi="Times New Roman"/>
                <w:color w:val="000000"/>
              </w:rPr>
              <w:t>uczelnie</w:t>
            </w:r>
            <w:r w:rsidR="00DC71C8" w:rsidRPr="00A6643D">
              <w:t xml:space="preserve"> </w:t>
            </w:r>
            <w:r w:rsidR="00DC71C8" w:rsidRPr="00A6643D">
              <w:rPr>
                <w:rFonts w:ascii="Times New Roman" w:hAnsi="Times New Roman"/>
                <w:color w:val="000000"/>
              </w:rPr>
              <w:t xml:space="preserve">uprawnione do nadawania stopnia naukowego doktora habilitowanego w zakresie nauk społecznych w dyscyplinie nauk prawnych lub ekonomii i finansów  </w:t>
            </w:r>
          </w:p>
        </w:tc>
        <w:tc>
          <w:tcPr>
            <w:tcW w:w="1699" w:type="dxa"/>
            <w:gridSpan w:val="5"/>
            <w:shd w:val="clear" w:color="auto" w:fill="auto"/>
          </w:tcPr>
          <w:p w14:paraId="191C9F00" w14:textId="3F3C6D9E" w:rsidR="00B67861" w:rsidRPr="00A6643D" w:rsidRDefault="00DC71C8" w:rsidP="00B67861">
            <w:pPr>
              <w:spacing w:line="240" w:lineRule="auto"/>
              <w:rPr>
                <w:rFonts w:ascii="Times New Roman" w:hAnsi="Times New Roman"/>
                <w:color w:val="000000"/>
                <w:spacing w:val="-2"/>
              </w:rPr>
            </w:pPr>
            <w:r w:rsidRPr="00A6643D">
              <w:rPr>
                <w:rFonts w:ascii="Times New Roman" w:hAnsi="Times New Roman"/>
                <w:color w:val="000000"/>
                <w:spacing w:val="-2"/>
              </w:rPr>
              <w:t xml:space="preserve">ok. 50 </w:t>
            </w:r>
            <w:r w:rsidR="00840E97" w:rsidRPr="00A6643D">
              <w:rPr>
                <w:rFonts w:ascii="Times New Roman" w:hAnsi="Times New Roman"/>
                <w:color w:val="000000"/>
                <w:spacing w:val="-2"/>
              </w:rPr>
              <w:t>szkół wyższych</w:t>
            </w:r>
          </w:p>
        </w:tc>
        <w:tc>
          <w:tcPr>
            <w:tcW w:w="1989" w:type="dxa"/>
            <w:gridSpan w:val="7"/>
            <w:shd w:val="clear" w:color="auto" w:fill="auto"/>
          </w:tcPr>
          <w:p w14:paraId="19FCA794" w14:textId="77777777" w:rsidR="00B67861" w:rsidRPr="00A6643D" w:rsidRDefault="00DC71C8" w:rsidP="00B67861">
            <w:pPr>
              <w:spacing w:line="240" w:lineRule="auto"/>
              <w:rPr>
                <w:rFonts w:ascii="Times New Roman" w:hAnsi="Times New Roman"/>
                <w:color w:val="000000" w:themeColor="text1"/>
              </w:rPr>
            </w:pPr>
            <w:r w:rsidRPr="00A6643D">
              <w:rPr>
                <w:rFonts w:ascii="Times New Roman" w:hAnsi="Times New Roman"/>
                <w:color w:val="000000" w:themeColor="text1"/>
              </w:rPr>
              <w:t>system POL-on</w:t>
            </w:r>
          </w:p>
          <w:p w14:paraId="7A0C7A12" w14:textId="2573984B" w:rsidR="0083587F" w:rsidRPr="00326108" w:rsidRDefault="0083587F" w:rsidP="00B67861">
            <w:pPr>
              <w:spacing w:line="240" w:lineRule="auto"/>
              <w:rPr>
                <w:rFonts w:ascii="Times New Roman" w:hAnsi="Times New Roman"/>
                <w:color w:val="000000"/>
                <w:spacing w:val="-2"/>
              </w:rPr>
            </w:pPr>
            <w:r w:rsidRPr="00A6643D">
              <w:rPr>
                <w:rFonts w:ascii="Times New Roman" w:hAnsi="Times New Roman"/>
              </w:rPr>
              <w:t>(</w:t>
            </w:r>
            <w:hyperlink r:id="rId15" w:history="1">
              <w:r w:rsidRPr="00326108">
                <w:rPr>
                  <w:rStyle w:val="Hipercze"/>
                  <w:rFonts w:ascii="Times New Roman" w:hAnsi="Times New Roman"/>
                </w:rPr>
                <w:t>Dane publiczne - POL-on (nauka.gov.pl)</w:t>
              </w:r>
            </w:hyperlink>
            <w:r w:rsidRPr="00326108">
              <w:rPr>
                <w:rFonts w:ascii="Times New Roman" w:hAnsi="Times New Roman"/>
              </w:rPr>
              <w:t>)</w:t>
            </w:r>
          </w:p>
        </w:tc>
        <w:tc>
          <w:tcPr>
            <w:tcW w:w="4260" w:type="dxa"/>
            <w:gridSpan w:val="13"/>
            <w:shd w:val="clear" w:color="auto" w:fill="auto"/>
          </w:tcPr>
          <w:p w14:paraId="4BB3F1C9" w14:textId="5969A841" w:rsidR="001148A6" w:rsidRPr="00A6643D" w:rsidRDefault="00811BDB" w:rsidP="00FB6FED">
            <w:pPr>
              <w:spacing w:line="240" w:lineRule="auto"/>
              <w:rPr>
                <w:rFonts w:ascii="Times New Roman" w:hAnsi="Times New Roman"/>
                <w:color w:val="000000" w:themeColor="text1"/>
              </w:rPr>
            </w:pPr>
            <w:r w:rsidRPr="00981382">
              <w:rPr>
                <w:rFonts w:ascii="Times New Roman" w:hAnsi="Times New Roman"/>
              </w:rPr>
              <w:t>Określenie</w:t>
            </w:r>
            <w:r w:rsidR="00B67861" w:rsidRPr="00981382">
              <w:rPr>
                <w:rFonts w:ascii="Times New Roman" w:hAnsi="Times New Roman"/>
              </w:rPr>
              <w:t xml:space="preserve"> </w:t>
            </w:r>
            <w:r w:rsidR="00840E97" w:rsidRPr="00EF705C">
              <w:rPr>
                <w:rFonts w:ascii="Times New Roman" w:eastAsia="Helvetica" w:hAnsi="Times New Roman"/>
                <w:color w:val="000000" w:themeColor="text1"/>
              </w:rPr>
              <w:t xml:space="preserve">minimalnych </w:t>
            </w:r>
            <w:r w:rsidR="00840E97" w:rsidRPr="00EF705C">
              <w:rPr>
                <w:rFonts w:ascii="Times New Roman" w:hAnsi="Times New Roman"/>
                <w:color w:val="000000" w:themeColor="text1"/>
              </w:rPr>
              <w:t>w</w:t>
            </w:r>
            <w:r w:rsidR="00A32F1A">
              <w:rPr>
                <w:rFonts w:ascii="Times New Roman" w:hAnsi="Times New Roman"/>
                <w:color w:val="000000" w:themeColor="text1"/>
              </w:rPr>
              <w:t>ymogów</w:t>
            </w:r>
            <w:r w:rsidR="00110405" w:rsidRPr="00EF705C">
              <w:rPr>
                <w:rFonts w:ascii="Times New Roman" w:hAnsi="Times New Roman"/>
                <w:color w:val="000000" w:themeColor="text1"/>
              </w:rPr>
              <w:t>,</w:t>
            </w:r>
            <w:r w:rsidR="00840E97" w:rsidRPr="00EF705C">
              <w:rPr>
                <w:rFonts w:ascii="Times New Roman" w:hAnsi="Times New Roman"/>
                <w:color w:val="000000" w:themeColor="text1"/>
              </w:rPr>
              <w:t xml:space="preserve"> jakie powinien spełniać program studiów objęty wnioskiem </w:t>
            </w:r>
            <w:r w:rsidR="00FB6FED" w:rsidRPr="00A6643D">
              <w:rPr>
                <w:rFonts w:ascii="Times New Roman" w:hAnsi="Times New Roman"/>
                <w:color w:val="000000" w:themeColor="text1"/>
              </w:rPr>
              <w:t xml:space="preserve">uczelni o zawarcie umowy z PKE </w:t>
            </w:r>
            <w:r w:rsidR="00840E97" w:rsidRPr="00A6643D">
              <w:rPr>
                <w:rFonts w:ascii="Times New Roman" w:hAnsi="Times New Roman"/>
                <w:color w:val="000000" w:themeColor="text1"/>
              </w:rPr>
              <w:t>oraz spos</w:t>
            </w:r>
            <w:r w:rsidR="000F4F6A" w:rsidRPr="00A6643D">
              <w:rPr>
                <w:rFonts w:ascii="Times New Roman" w:hAnsi="Times New Roman"/>
                <w:color w:val="000000" w:themeColor="text1"/>
              </w:rPr>
              <w:t>obu</w:t>
            </w:r>
            <w:r w:rsidR="00840E97" w:rsidRPr="00A6643D">
              <w:rPr>
                <w:rFonts w:ascii="Times New Roman" w:hAnsi="Times New Roman"/>
                <w:color w:val="000000" w:themeColor="text1"/>
              </w:rPr>
              <w:t xml:space="preserve"> bieżącej weryfikacji zawartych umów</w:t>
            </w:r>
            <w:r w:rsidR="00DC71C8" w:rsidRPr="00A6643D">
              <w:rPr>
                <w:rFonts w:ascii="Times New Roman" w:eastAsia="Helvetica" w:hAnsi="Times New Roman"/>
                <w:color w:val="000000" w:themeColor="text1"/>
              </w:rPr>
              <w:t xml:space="preserve"> </w:t>
            </w:r>
            <w:r w:rsidR="000F4F6A" w:rsidRPr="00A6643D">
              <w:rPr>
                <w:rFonts w:ascii="Times New Roman" w:eastAsia="Helvetica" w:hAnsi="Times New Roman"/>
                <w:color w:val="000000" w:themeColor="text1"/>
              </w:rPr>
              <w:t>i</w:t>
            </w:r>
            <w:r w:rsidR="00DC71C8" w:rsidRPr="00A6643D">
              <w:rPr>
                <w:rFonts w:ascii="Times New Roman" w:hAnsi="Times New Roman"/>
              </w:rPr>
              <w:t xml:space="preserve"> </w:t>
            </w:r>
            <w:r w:rsidR="00110405" w:rsidRPr="00A6643D">
              <w:rPr>
                <w:rFonts w:ascii="Times New Roman" w:hAnsi="Times New Roman"/>
              </w:rPr>
              <w:t xml:space="preserve">wprowadzenie </w:t>
            </w:r>
            <w:r w:rsidR="00DC71C8" w:rsidRPr="00A6643D">
              <w:rPr>
                <w:rFonts w:ascii="Times New Roman" w:hAnsi="Times New Roman"/>
              </w:rPr>
              <w:t xml:space="preserve">odpłatności za rozpatrywanie wniosków uczelni o zawarcie z </w:t>
            </w:r>
            <w:r w:rsidR="00DC71C8" w:rsidRPr="00A6643D">
              <w:rPr>
                <w:rFonts w:ascii="Times New Roman" w:hAnsi="Times New Roman"/>
                <w:color w:val="000000" w:themeColor="text1"/>
              </w:rPr>
              <w:t>PKE</w:t>
            </w:r>
            <w:r w:rsidR="00DC71C8" w:rsidRPr="00A6643D">
              <w:rPr>
                <w:rFonts w:ascii="Times New Roman" w:hAnsi="Times New Roman"/>
              </w:rPr>
              <w:t xml:space="preserve"> umowy </w:t>
            </w:r>
            <w:r w:rsidR="00DC71C8" w:rsidRPr="00A6643D">
              <w:rPr>
                <w:rFonts w:ascii="Times New Roman" w:eastAsia="Helvetica" w:hAnsi="Times New Roman"/>
              </w:rPr>
              <w:t>określającej realizowany przez uczelnię program studiów obejmujący zakres wiedzy i umiejętności wymaganych w części pisemnej egzaminu na doradcę podatkowego oraz ich bieżącą weryfikację</w:t>
            </w:r>
            <w:r w:rsidR="001148A6" w:rsidRPr="00A6643D">
              <w:rPr>
                <w:rFonts w:ascii="Times New Roman" w:eastAsia="Helvetica" w:hAnsi="Times New Roman"/>
              </w:rPr>
              <w:t>.</w:t>
            </w:r>
          </w:p>
        </w:tc>
      </w:tr>
      <w:tr w:rsidR="00B67861" w:rsidRPr="00A6643D" w14:paraId="6B174D27" w14:textId="77777777" w:rsidTr="00E17256">
        <w:trPr>
          <w:trHeight w:val="302"/>
        </w:trPr>
        <w:tc>
          <w:tcPr>
            <w:tcW w:w="9970" w:type="dxa"/>
            <w:gridSpan w:val="28"/>
            <w:shd w:val="clear" w:color="auto" w:fill="99CCFF"/>
            <w:vAlign w:val="center"/>
          </w:tcPr>
          <w:p w14:paraId="73B4686F" w14:textId="77777777" w:rsidR="00B67861" w:rsidRPr="00A6643D" w:rsidRDefault="00B67861"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color w:val="000000"/>
              </w:rPr>
              <w:t>Informacje na temat zakresu, czasu trwania i podsumowanie wyników konsultacji</w:t>
            </w:r>
          </w:p>
        </w:tc>
      </w:tr>
      <w:tr w:rsidR="00B67861" w:rsidRPr="00A6643D" w14:paraId="6E88F391" w14:textId="77777777" w:rsidTr="00E17256">
        <w:trPr>
          <w:trHeight w:val="342"/>
        </w:trPr>
        <w:tc>
          <w:tcPr>
            <w:tcW w:w="9970" w:type="dxa"/>
            <w:gridSpan w:val="28"/>
            <w:shd w:val="clear" w:color="auto" w:fill="FFFFFF"/>
          </w:tcPr>
          <w:p w14:paraId="4A733AC0" w14:textId="77777777" w:rsidR="00E17256" w:rsidRPr="00A6643D" w:rsidRDefault="00E17256" w:rsidP="00B67861">
            <w:pPr>
              <w:spacing w:line="240" w:lineRule="auto"/>
              <w:jc w:val="both"/>
              <w:rPr>
                <w:rFonts w:ascii="Times New Roman" w:hAnsi="Times New Roman"/>
                <w:color w:val="000000" w:themeColor="text1"/>
                <w:spacing w:val="-2"/>
              </w:rPr>
            </w:pPr>
          </w:p>
          <w:p w14:paraId="5CC7B6BA" w14:textId="12C076CA" w:rsidR="00B67861" w:rsidRPr="00A6643D" w:rsidRDefault="00B67861" w:rsidP="00B67861">
            <w:pPr>
              <w:spacing w:line="240" w:lineRule="auto"/>
              <w:jc w:val="both"/>
              <w:rPr>
                <w:rFonts w:ascii="Times New Roman" w:hAnsi="Times New Roman"/>
                <w:color w:val="000000" w:themeColor="text1"/>
                <w:spacing w:val="-2"/>
              </w:rPr>
            </w:pPr>
            <w:r w:rsidRPr="00A6643D">
              <w:rPr>
                <w:rFonts w:ascii="Times New Roman" w:hAnsi="Times New Roman"/>
                <w:color w:val="000000" w:themeColor="text1"/>
                <w:spacing w:val="-2"/>
              </w:rPr>
              <w:t>Zgodnie z art. 5 ustawy z dnia 7 lipca 2005 r. o działalności lobbingowej w procesie stanowienia prawa (Dz. U. z</w:t>
            </w:r>
            <w:r w:rsidR="00667872">
              <w:rPr>
                <w:rFonts w:ascii="Times New Roman" w:hAnsi="Times New Roman"/>
                <w:color w:val="000000" w:themeColor="text1"/>
                <w:spacing w:val="-2"/>
              </w:rPr>
              <w:t> </w:t>
            </w:r>
            <w:r w:rsidRPr="00A6643D">
              <w:rPr>
                <w:rFonts w:ascii="Times New Roman" w:hAnsi="Times New Roman"/>
                <w:color w:val="000000" w:themeColor="text1"/>
                <w:spacing w:val="-2"/>
              </w:rPr>
              <w:t xml:space="preserve">2017 r. poz. 248) oraz § 52 ust. 1 uchwały nr 190 Rady Ministrów z dnia 29 października 2013 r. </w:t>
            </w:r>
            <w:r w:rsidR="00031C9C">
              <w:rPr>
                <w:rFonts w:ascii="Times New Roman" w:hAnsi="Times New Roman"/>
                <w:color w:val="000000" w:themeColor="text1"/>
                <w:spacing w:val="-2"/>
              </w:rPr>
              <w:t xml:space="preserve">– </w:t>
            </w:r>
            <w:r w:rsidRPr="00A6643D">
              <w:rPr>
                <w:rFonts w:ascii="Times New Roman" w:hAnsi="Times New Roman"/>
                <w:color w:val="000000" w:themeColor="text1"/>
                <w:spacing w:val="-2"/>
              </w:rPr>
              <w:t>Regulamin pracy Rady Ministrów (M.P. z 202</w:t>
            </w:r>
            <w:r w:rsidR="00031C9C">
              <w:rPr>
                <w:rFonts w:ascii="Times New Roman" w:hAnsi="Times New Roman"/>
                <w:color w:val="000000" w:themeColor="text1"/>
                <w:spacing w:val="-2"/>
              </w:rPr>
              <w:t>4</w:t>
            </w:r>
            <w:r w:rsidRPr="00A6643D">
              <w:rPr>
                <w:rFonts w:ascii="Times New Roman" w:hAnsi="Times New Roman"/>
                <w:color w:val="000000" w:themeColor="text1"/>
                <w:spacing w:val="-2"/>
              </w:rPr>
              <w:t xml:space="preserve"> r. poz. </w:t>
            </w:r>
            <w:r w:rsidR="00031C9C">
              <w:rPr>
                <w:rFonts w:ascii="Times New Roman" w:hAnsi="Times New Roman"/>
                <w:color w:val="000000" w:themeColor="text1"/>
                <w:spacing w:val="-2"/>
              </w:rPr>
              <w:t>806</w:t>
            </w:r>
            <w:r w:rsidR="00B40DE2">
              <w:rPr>
                <w:rFonts w:ascii="Times New Roman" w:hAnsi="Times New Roman"/>
                <w:color w:val="000000" w:themeColor="text1"/>
                <w:spacing w:val="-2"/>
              </w:rPr>
              <w:t xml:space="preserve">, z </w:t>
            </w:r>
            <w:proofErr w:type="spellStart"/>
            <w:r w:rsidR="00B40DE2">
              <w:rPr>
                <w:rFonts w:ascii="Times New Roman" w:hAnsi="Times New Roman"/>
                <w:color w:val="000000" w:themeColor="text1"/>
                <w:spacing w:val="-2"/>
              </w:rPr>
              <w:t>późn</w:t>
            </w:r>
            <w:proofErr w:type="spellEnd"/>
            <w:r w:rsidR="00B40DE2">
              <w:rPr>
                <w:rFonts w:ascii="Times New Roman" w:hAnsi="Times New Roman"/>
                <w:color w:val="000000" w:themeColor="text1"/>
                <w:spacing w:val="-2"/>
              </w:rPr>
              <w:t>. zm.</w:t>
            </w:r>
            <w:r w:rsidRPr="00A6643D">
              <w:rPr>
                <w:rFonts w:ascii="Times New Roman" w:hAnsi="Times New Roman"/>
                <w:color w:val="000000" w:themeColor="text1"/>
                <w:spacing w:val="-2"/>
              </w:rPr>
              <w:t xml:space="preserve">) projekt </w:t>
            </w:r>
            <w:r w:rsidR="00110405" w:rsidRPr="00A6643D">
              <w:rPr>
                <w:rFonts w:ascii="Times New Roman" w:hAnsi="Times New Roman"/>
                <w:color w:val="000000" w:themeColor="text1"/>
                <w:spacing w:val="-2"/>
              </w:rPr>
              <w:t xml:space="preserve">ustawy </w:t>
            </w:r>
            <w:r w:rsidRPr="00A6643D">
              <w:rPr>
                <w:rFonts w:ascii="Times New Roman" w:hAnsi="Times New Roman"/>
                <w:color w:val="000000" w:themeColor="text1"/>
                <w:spacing w:val="-2"/>
              </w:rPr>
              <w:t>z chwilą przekazania go do uzgodnień z członkami Rady Ministrów oraz konsultacji publicznych zosta</w:t>
            </w:r>
            <w:r w:rsidR="00463757">
              <w:rPr>
                <w:rFonts w:ascii="Times New Roman" w:hAnsi="Times New Roman"/>
                <w:color w:val="000000" w:themeColor="text1"/>
                <w:spacing w:val="-2"/>
              </w:rPr>
              <w:t>ł</w:t>
            </w:r>
            <w:r w:rsidRPr="00A6643D">
              <w:rPr>
                <w:rFonts w:ascii="Times New Roman" w:hAnsi="Times New Roman"/>
                <w:color w:val="000000" w:themeColor="text1"/>
                <w:spacing w:val="-2"/>
              </w:rPr>
              <w:t xml:space="preserve"> udostępniony w Biuletynie Informacji Publicznej na stronie podmiotowej Rządowego Centrum Legislacji, </w:t>
            </w:r>
            <w:r w:rsidRPr="00A6643D">
              <w:rPr>
                <w:rFonts w:ascii="Times New Roman" w:hAnsi="Times New Roman"/>
                <w:color w:val="000000" w:themeColor="text1"/>
              </w:rPr>
              <w:t>w serwisie Rządowy Proces Legislacyjny</w:t>
            </w:r>
            <w:r w:rsidRPr="00A6643D">
              <w:rPr>
                <w:rFonts w:ascii="Times New Roman" w:hAnsi="Times New Roman"/>
                <w:color w:val="000000" w:themeColor="text1"/>
                <w:spacing w:val="-2"/>
              </w:rPr>
              <w:t xml:space="preserve"> (www.rcl.gov.pl), w celu umożliwienia zgłaszania opinii przez wszystkie zainteresowane podmioty.</w:t>
            </w:r>
          </w:p>
          <w:p w14:paraId="13AE89BA" w14:textId="77777777" w:rsidR="00B67861" w:rsidRPr="00A6643D" w:rsidRDefault="00B67861" w:rsidP="00B67861">
            <w:pPr>
              <w:spacing w:line="240" w:lineRule="auto"/>
              <w:jc w:val="both"/>
              <w:rPr>
                <w:rFonts w:ascii="Times New Roman" w:hAnsi="Times New Roman"/>
                <w:color w:val="000000" w:themeColor="text1"/>
                <w:spacing w:val="-2"/>
              </w:rPr>
            </w:pPr>
          </w:p>
          <w:p w14:paraId="74B9F5D4" w14:textId="65789462" w:rsidR="00B67861" w:rsidRPr="00A6643D" w:rsidRDefault="00B67861" w:rsidP="00B67861">
            <w:pPr>
              <w:spacing w:line="240" w:lineRule="auto"/>
              <w:jc w:val="both"/>
              <w:rPr>
                <w:rFonts w:ascii="Times New Roman" w:hAnsi="Times New Roman"/>
                <w:color w:val="000000" w:themeColor="text1"/>
                <w:spacing w:val="-2"/>
              </w:rPr>
            </w:pPr>
            <w:r w:rsidRPr="00A6643D">
              <w:rPr>
                <w:rFonts w:ascii="Times New Roman" w:hAnsi="Times New Roman"/>
                <w:color w:val="000000" w:themeColor="text1"/>
                <w:spacing w:val="-2"/>
              </w:rPr>
              <w:t xml:space="preserve">W ramach konsultacji publicznych </w:t>
            </w:r>
            <w:r w:rsidR="00E25DBD">
              <w:rPr>
                <w:rFonts w:ascii="Times New Roman" w:hAnsi="Times New Roman"/>
                <w:color w:val="000000" w:themeColor="text1"/>
                <w:spacing w:val="-2"/>
              </w:rPr>
              <w:t xml:space="preserve">i opiniowania </w:t>
            </w:r>
            <w:r w:rsidRPr="00A6643D">
              <w:rPr>
                <w:rFonts w:ascii="Times New Roman" w:hAnsi="Times New Roman"/>
                <w:color w:val="000000" w:themeColor="text1"/>
                <w:spacing w:val="-2"/>
              </w:rPr>
              <w:t>projekt zosta</w:t>
            </w:r>
            <w:r w:rsidR="00463757">
              <w:rPr>
                <w:rFonts w:ascii="Times New Roman" w:hAnsi="Times New Roman"/>
                <w:color w:val="000000" w:themeColor="text1"/>
                <w:spacing w:val="-2"/>
              </w:rPr>
              <w:t>ł</w:t>
            </w:r>
            <w:r w:rsidRPr="00A6643D">
              <w:rPr>
                <w:rFonts w:ascii="Times New Roman" w:hAnsi="Times New Roman"/>
                <w:color w:val="000000" w:themeColor="text1"/>
                <w:spacing w:val="-2"/>
              </w:rPr>
              <w:t xml:space="preserve"> przekazany do następujących podmiotów: </w:t>
            </w:r>
          </w:p>
          <w:p w14:paraId="28BDAEC8" w14:textId="77777777" w:rsidR="00380C6B" w:rsidRPr="00A6643D" w:rsidRDefault="00380C6B" w:rsidP="00B67861">
            <w:pPr>
              <w:spacing w:line="240" w:lineRule="auto"/>
              <w:jc w:val="both"/>
              <w:rPr>
                <w:rFonts w:ascii="Times New Roman" w:hAnsi="Times New Roman"/>
                <w:color w:val="000000" w:themeColor="text1"/>
                <w:spacing w:val="-2"/>
              </w:rPr>
            </w:pPr>
          </w:p>
          <w:p w14:paraId="1CD42FAE"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Krajowa Rada Doradców Podatkowych </w:t>
            </w:r>
          </w:p>
          <w:p w14:paraId="1335E5C1"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Państwowa Komisja Egzaminacyjna do Spraw Doradztwa Podatkowego </w:t>
            </w:r>
          </w:p>
          <w:p w14:paraId="15BBD1CA"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Krajowa Izba Radców Prawnych </w:t>
            </w:r>
          </w:p>
          <w:p w14:paraId="616C0075"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Naczelna Rada Adwokacka </w:t>
            </w:r>
          </w:p>
          <w:p w14:paraId="075A6CB0"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Polska Izba Biegłych Rewidentów </w:t>
            </w:r>
          </w:p>
          <w:p w14:paraId="330849CB"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Stowarzyszenie Księgowych w Polsce </w:t>
            </w:r>
          </w:p>
          <w:p w14:paraId="6003D0E1"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lastRenderedPageBreak/>
              <w:t xml:space="preserve">Krajowa Izba Biur Rachunkowych </w:t>
            </w:r>
          </w:p>
          <w:p w14:paraId="0D71234E" w14:textId="001E477B"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Stowarzyszenie Biegłych Rewidentów, Księgowych, Doradców Podatkowych, Prawników i</w:t>
            </w:r>
            <w:r w:rsidR="00667872">
              <w:rPr>
                <w:rFonts w:ascii="Times New Roman" w:hAnsi="Times New Roman"/>
                <w:color w:val="000000" w:themeColor="text1"/>
                <w:spacing w:val="-2"/>
              </w:rPr>
              <w:t> </w:t>
            </w:r>
            <w:r w:rsidRPr="00463757">
              <w:rPr>
                <w:rFonts w:ascii="Times New Roman" w:hAnsi="Times New Roman"/>
                <w:color w:val="000000" w:themeColor="text1"/>
                <w:spacing w:val="-2"/>
              </w:rPr>
              <w:t xml:space="preserve">Ekonomistów LIBERTAS </w:t>
            </w:r>
          </w:p>
          <w:p w14:paraId="48641976"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Business Centre Club </w:t>
            </w:r>
          </w:p>
          <w:p w14:paraId="4331B190"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Związek Przedsiębiorców i Pracodawców </w:t>
            </w:r>
          </w:p>
          <w:p w14:paraId="6475B827"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Związek Banków Polskich </w:t>
            </w:r>
          </w:p>
          <w:p w14:paraId="13269E04"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Związek Rzemiosła Polskiego </w:t>
            </w:r>
          </w:p>
          <w:p w14:paraId="4B88BDDE"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Krajowa Izba Gospodarcza </w:t>
            </w:r>
          </w:p>
          <w:p w14:paraId="57E8D340"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Izba Pracodawców Polskich </w:t>
            </w:r>
          </w:p>
          <w:p w14:paraId="19FD23C8"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Fundacja Rozwoju Rachunkowości w Polsce </w:t>
            </w:r>
          </w:p>
          <w:p w14:paraId="1F5267DB"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Konferencja Rektorów Akademickich Szkół Polskich (KRASP) </w:t>
            </w:r>
          </w:p>
          <w:p w14:paraId="3766F8E0"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Ogólnopolskie Porozumienie Związków Zawodowych </w:t>
            </w:r>
          </w:p>
          <w:p w14:paraId="04668BAF"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Niezależny Samorządny Związek Zawodowy „Solidarność” </w:t>
            </w:r>
          </w:p>
          <w:p w14:paraId="6D097809"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Prezes Urzędu Ochrony Danych Osobowych</w:t>
            </w:r>
          </w:p>
          <w:p w14:paraId="1F4EEBB4"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Pracodawcy Rzeczypospolitej Polskiej</w:t>
            </w:r>
          </w:p>
          <w:p w14:paraId="31B52ABD"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Konfederacja „Lewiatan”</w:t>
            </w:r>
          </w:p>
          <w:p w14:paraId="0E35600B"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Rada Dialogu Społecznego</w:t>
            </w:r>
          </w:p>
          <w:p w14:paraId="30B22F22"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Komisja Wspólna Rządu i Samorządu Terytorialnego</w:t>
            </w:r>
          </w:p>
          <w:p w14:paraId="3EC6FA7A"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Rzecznik Małych i Średnich Przedsiębiorców</w:t>
            </w:r>
          </w:p>
          <w:p w14:paraId="7283ECF7"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Rzecznik Praw Obywatelskich</w:t>
            </w:r>
          </w:p>
          <w:p w14:paraId="4A26A6FB"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Rada Działalności Pożytku Publicznego</w:t>
            </w:r>
          </w:p>
          <w:p w14:paraId="47E0D0B6" w14:textId="77777777"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Prezes Naczelnego Sądu Administracyjnego</w:t>
            </w:r>
          </w:p>
          <w:p w14:paraId="16B3B4AE" w14:textId="50D4EF62"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Federacja Przedsiębiorców Polskich</w:t>
            </w:r>
          </w:p>
          <w:p w14:paraId="07273388" w14:textId="6A1F60E4"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Polskie Towarzystwo Gospodarcze</w:t>
            </w:r>
          </w:p>
          <w:p w14:paraId="05F0A45A" w14:textId="07DAF539"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Forum Związków Zawodowych</w:t>
            </w:r>
          </w:p>
          <w:p w14:paraId="7C21E7AE" w14:textId="77777777" w:rsidR="00463757" w:rsidRPr="00463757" w:rsidRDefault="00463757" w:rsidP="00463757">
            <w:pPr>
              <w:spacing w:line="240" w:lineRule="auto"/>
              <w:ind w:left="360"/>
              <w:jc w:val="both"/>
              <w:rPr>
                <w:rFonts w:ascii="Times New Roman" w:hAnsi="Times New Roman"/>
                <w:color w:val="000000" w:themeColor="text1"/>
                <w:spacing w:val="-2"/>
              </w:rPr>
            </w:pPr>
            <w:r w:rsidRPr="00463757">
              <w:rPr>
                <w:rFonts w:ascii="Times New Roman" w:hAnsi="Times New Roman"/>
                <w:color w:val="000000" w:themeColor="text1"/>
                <w:spacing w:val="-2"/>
              </w:rPr>
              <w:t>Uczelnie z którymi Państwowa Komisja Egzaminacyjna do Spraw Doradztwa Podatkowego zawarła umowy:</w:t>
            </w:r>
          </w:p>
          <w:p w14:paraId="078788F8" w14:textId="13F0534D"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Uniwersytet Gdański</w:t>
            </w:r>
          </w:p>
          <w:p w14:paraId="759E3E13" w14:textId="05B87C81"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Uniwersytet Warszawski </w:t>
            </w:r>
          </w:p>
          <w:p w14:paraId="52C050A5" w14:textId="118D17F0"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Uniwersytet Mikołaja Kopernika w Toruniu </w:t>
            </w:r>
          </w:p>
          <w:p w14:paraId="36E29997" w14:textId="6CDC1911"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Szkoła Główna Handlowa</w:t>
            </w:r>
          </w:p>
          <w:p w14:paraId="2E2B12EB" w14:textId="5BD6A31B"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Uniwersytet Ekonomiczny w Krakowie</w:t>
            </w:r>
          </w:p>
          <w:p w14:paraId="45818BC6" w14:textId="543C2C4F"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Uniwersytet Szczeciński </w:t>
            </w:r>
          </w:p>
          <w:p w14:paraId="15DC12EF" w14:textId="75FE506A"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Uniwersytet Ekonomiczny we Wrocławiu</w:t>
            </w:r>
          </w:p>
          <w:p w14:paraId="36CF12CC" w14:textId="237CA2F3"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Uniwersytet Wrocławski</w:t>
            </w:r>
          </w:p>
          <w:p w14:paraId="4110E9E3" w14:textId="385FE200"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Katolicki Uniwersytet Lubelski Jana Pawła II </w:t>
            </w:r>
          </w:p>
          <w:p w14:paraId="40E971C5" w14:textId="516DFEA1"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 xml:space="preserve">Uniwersytet w Białymstoku </w:t>
            </w:r>
          </w:p>
          <w:p w14:paraId="56BE7745" w14:textId="03CE3E29"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Uniwersytet Warmińsko-Mazurski w Olsztynie</w:t>
            </w:r>
          </w:p>
          <w:p w14:paraId="66DA6CAD" w14:textId="01C806F1" w:rsidR="00463757" w:rsidRPr="00463757" w:rsidRDefault="00463757" w:rsidP="00463757">
            <w:pPr>
              <w:pStyle w:val="Akapitzlist"/>
              <w:numPr>
                <w:ilvl w:val="0"/>
                <w:numId w:val="13"/>
              </w:numPr>
              <w:spacing w:line="240" w:lineRule="auto"/>
              <w:jc w:val="both"/>
              <w:rPr>
                <w:rFonts w:ascii="Times New Roman" w:hAnsi="Times New Roman"/>
                <w:color w:val="000000" w:themeColor="text1"/>
                <w:spacing w:val="-2"/>
              </w:rPr>
            </w:pPr>
            <w:r w:rsidRPr="00463757">
              <w:rPr>
                <w:rFonts w:ascii="Times New Roman" w:hAnsi="Times New Roman"/>
                <w:color w:val="000000" w:themeColor="text1"/>
                <w:spacing w:val="-2"/>
              </w:rPr>
              <w:t>Akademia Leona Koźmińskiego w Warszawie</w:t>
            </w:r>
            <w:r>
              <w:rPr>
                <w:rFonts w:ascii="Times New Roman" w:hAnsi="Times New Roman"/>
                <w:color w:val="000000" w:themeColor="text1"/>
                <w:spacing w:val="-2"/>
              </w:rPr>
              <w:t>.</w:t>
            </w:r>
          </w:p>
          <w:p w14:paraId="3DEE91F9" w14:textId="77777777" w:rsidR="0076746D" w:rsidRPr="00A6643D" w:rsidRDefault="0076746D" w:rsidP="0076746D">
            <w:pPr>
              <w:pStyle w:val="Default"/>
              <w:ind w:left="720"/>
              <w:jc w:val="both"/>
              <w:rPr>
                <w:color w:val="000000" w:themeColor="text1"/>
                <w:sz w:val="22"/>
                <w:szCs w:val="22"/>
              </w:rPr>
            </w:pPr>
          </w:p>
          <w:p w14:paraId="1D87E3E2" w14:textId="26BB740E" w:rsidR="00A9192B" w:rsidRPr="00A6643D" w:rsidRDefault="00A45DAF" w:rsidP="00A9192B">
            <w:pPr>
              <w:spacing w:line="240" w:lineRule="auto"/>
              <w:jc w:val="both"/>
              <w:rPr>
                <w:rFonts w:ascii="Times New Roman" w:hAnsi="Times New Roman"/>
                <w:color w:val="000000"/>
                <w:spacing w:val="-2"/>
              </w:rPr>
            </w:pPr>
            <w:r w:rsidRPr="00A45DAF">
              <w:rPr>
                <w:rFonts w:ascii="Times New Roman" w:hAnsi="Times New Roman"/>
                <w:color w:val="000000"/>
                <w:spacing w:val="-2"/>
              </w:rPr>
              <w:t>Projekt ustawy został skierowany do konsultacji publicznych i opiniowania dnia 24 października 2024 r. Termin na zgłoszenie uwag został wyznaczony na dzień 22 listopada 2024 r</w:t>
            </w:r>
            <w:r w:rsidR="00346052">
              <w:rPr>
                <w:rFonts w:ascii="Times New Roman" w:hAnsi="Times New Roman"/>
                <w:color w:val="000000"/>
                <w:spacing w:val="-2"/>
              </w:rPr>
              <w:t>.</w:t>
            </w:r>
          </w:p>
          <w:p w14:paraId="07A46CE9" w14:textId="77777777" w:rsidR="00D015FA" w:rsidRPr="00A6643D" w:rsidRDefault="00D015FA" w:rsidP="00A9192B">
            <w:pPr>
              <w:spacing w:line="240" w:lineRule="auto"/>
              <w:jc w:val="both"/>
              <w:rPr>
                <w:rFonts w:ascii="Times New Roman" w:hAnsi="Times New Roman"/>
                <w:color w:val="000000"/>
                <w:spacing w:val="-2"/>
              </w:rPr>
            </w:pPr>
          </w:p>
          <w:p w14:paraId="385E35E1" w14:textId="00E67913" w:rsidR="0076746D" w:rsidRPr="00A6643D" w:rsidRDefault="0076746D" w:rsidP="0076746D">
            <w:pPr>
              <w:spacing w:line="240" w:lineRule="auto"/>
              <w:jc w:val="both"/>
              <w:rPr>
                <w:rFonts w:ascii="Times New Roman" w:hAnsi="Times New Roman"/>
                <w:color w:val="000000" w:themeColor="text1"/>
                <w:spacing w:val="-2"/>
              </w:rPr>
            </w:pPr>
            <w:r w:rsidRPr="00A6643D">
              <w:rPr>
                <w:rFonts w:ascii="Times New Roman" w:hAnsi="Times New Roman"/>
                <w:color w:val="000000" w:themeColor="text1"/>
              </w:rPr>
              <w:t xml:space="preserve">Podsumowanie wyników konsultacji </w:t>
            </w:r>
            <w:r w:rsidR="00E25DBD">
              <w:rPr>
                <w:rFonts w:ascii="Times New Roman" w:hAnsi="Times New Roman"/>
                <w:color w:val="000000" w:themeColor="text1"/>
              </w:rPr>
              <w:t xml:space="preserve">i opiniowania </w:t>
            </w:r>
            <w:r w:rsidRPr="00A6643D">
              <w:rPr>
                <w:rFonts w:ascii="Times New Roman" w:hAnsi="Times New Roman"/>
                <w:color w:val="000000" w:themeColor="text1"/>
              </w:rPr>
              <w:t>zosta</w:t>
            </w:r>
            <w:r w:rsidR="00A45DAF">
              <w:rPr>
                <w:rFonts w:ascii="Times New Roman" w:hAnsi="Times New Roman"/>
                <w:color w:val="000000" w:themeColor="text1"/>
              </w:rPr>
              <w:t>ło</w:t>
            </w:r>
            <w:r w:rsidRPr="00A6643D">
              <w:rPr>
                <w:rFonts w:ascii="Times New Roman" w:hAnsi="Times New Roman"/>
                <w:color w:val="000000" w:themeColor="text1"/>
              </w:rPr>
              <w:t xml:space="preserve"> przedstawione w raporcie z konsultacji. </w:t>
            </w:r>
          </w:p>
          <w:p w14:paraId="5BABF2A8" w14:textId="017A50A0" w:rsidR="006C7554" w:rsidRPr="00A6643D" w:rsidRDefault="006C7554" w:rsidP="00B67861">
            <w:pPr>
              <w:pStyle w:val="Default"/>
              <w:jc w:val="both"/>
              <w:rPr>
                <w:color w:val="000000" w:themeColor="text1"/>
                <w:sz w:val="22"/>
                <w:szCs w:val="22"/>
              </w:rPr>
            </w:pPr>
          </w:p>
        </w:tc>
      </w:tr>
      <w:tr w:rsidR="00B67861" w:rsidRPr="00A6643D" w14:paraId="4C76332D" w14:textId="77777777" w:rsidTr="00E17256">
        <w:trPr>
          <w:trHeight w:val="363"/>
        </w:trPr>
        <w:tc>
          <w:tcPr>
            <w:tcW w:w="9970" w:type="dxa"/>
            <w:gridSpan w:val="28"/>
            <w:shd w:val="clear" w:color="auto" w:fill="99CCFF"/>
            <w:vAlign w:val="center"/>
          </w:tcPr>
          <w:p w14:paraId="16F4E808" w14:textId="77777777" w:rsidR="00B67861" w:rsidRPr="00A6643D" w:rsidRDefault="00B67861"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color w:val="000000"/>
              </w:rPr>
              <w:lastRenderedPageBreak/>
              <w:t xml:space="preserve"> Wpływ na sektor finansów publicznych</w:t>
            </w:r>
          </w:p>
        </w:tc>
      </w:tr>
      <w:tr w:rsidR="00B67861" w:rsidRPr="00A6643D" w14:paraId="4E92C091" w14:textId="77777777" w:rsidTr="004D5205">
        <w:trPr>
          <w:trHeight w:val="142"/>
        </w:trPr>
        <w:tc>
          <w:tcPr>
            <w:tcW w:w="3002" w:type="dxa"/>
            <w:gridSpan w:val="4"/>
            <w:vMerge w:val="restart"/>
            <w:shd w:val="clear" w:color="auto" w:fill="FFFFFF"/>
          </w:tcPr>
          <w:p w14:paraId="6D962EFE" w14:textId="77777777" w:rsidR="00B67861" w:rsidRPr="00A6643D" w:rsidRDefault="00B67861" w:rsidP="00B67861">
            <w:pPr>
              <w:spacing w:before="40" w:after="40"/>
              <w:rPr>
                <w:rFonts w:ascii="Times New Roman" w:hAnsi="Times New Roman"/>
                <w:i/>
                <w:color w:val="000000"/>
                <w:sz w:val="21"/>
                <w:szCs w:val="21"/>
              </w:rPr>
            </w:pPr>
            <w:r w:rsidRPr="00A6643D">
              <w:rPr>
                <w:rFonts w:ascii="Times New Roman" w:hAnsi="Times New Roman"/>
                <w:color w:val="000000"/>
                <w:sz w:val="21"/>
                <w:szCs w:val="21"/>
              </w:rPr>
              <w:t>(ceny stałe z …… r.)</w:t>
            </w:r>
          </w:p>
        </w:tc>
        <w:tc>
          <w:tcPr>
            <w:tcW w:w="6968" w:type="dxa"/>
            <w:gridSpan w:val="24"/>
            <w:shd w:val="clear" w:color="auto" w:fill="FFFFFF"/>
          </w:tcPr>
          <w:p w14:paraId="3595CAD3" w14:textId="77777777" w:rsidR="00B67861" w:rsidRPr="00A6643D" w:rsidRDefault="00B67861" w:rsidP="00B67861">
            <w:pPr>
              <w:spacing w:before="40" w:after="40" w:line="240" w:lineRule="auto"/>
              <w:jc w:val="center"/>
              <w:rPr>
                <w:rFonts w:ascii="Times New Roman" w:hAnsi="Times New Roman"/>
                <w:i/>
                <w:color w:val="000000"/>
                <w:spacing w:val="-2"/>
                <w:sz w:val="21"/>
                <w:szCs w:val="21"/>
              </w:rPr>
            </w:pPr>
            <w:r w:rsidRPr="00A6643D">
              <w:rPr>
                <w:rFonts w:ascii="Times New Roman" w:hAnsi="Times New Roman"/>
                <w:color w:val="000000"/>
                <w:sz w:val="21"/>
                <w:szCs w:val="21"/>
              </w:rPr>
              <w:t>Skutki w okresie 10 lat od wejścia w życie zmian [mln zł]</w:t>
            </w:r>
          </w:p>
        </w:tc>
      </w:tr>
      <w:tr w:rsidR="00B67861" w:rsidRPr="00A6643D" w14:paraId="3DA828F7" w14:textId="77777777" w:rsidTr="004D5205">
        <w:trPr>
          <w:gridAfter w:val="1"/>
          <w:wAfter w:w="14" w:type="dxa"/>
          <w:trHeight w:val="142"/>
        </w:trPr>
        <w:tc>
          <w:tcPr>
            <w:tcW w:w="3002" w:type="dxa"/>
            <w:gridSpan w:val="4"/>
            <w:vMerge/>
            <w:shd w:val="clear" w:color="auto" w:fill="FFFFFF"/>
          </w:tcPr>
          <w:p w14:paraId="6EF25231" w14:textId="77777777" w:rsidR="00B67861" w:rsidRPr="00A6643D" w:rsidRDefault="00B67861" w:rsidP="00B67861">
            <w:pPr>
              <w:spacing w:before="40" w:after="40" w:line="240" w:lineRule="auto"/>
              <w:rPr>
                <w:rFonts w:ascii="Times New Roman" w:hAnsi="Times New Roman"/>
                <w:i/>
                <w:color w:val="000000"/>
                <w:sz w:val="21"/>
                <w:szCs w:val="21"/>
              </w:rPr>
            </w:pPr>
          </w:p>
        </w:tc>
        <w:tc>
          <w:tcPr>
            <w:tcW w:w="692" w:type="dxa"/>
            <w:gridSpan w:val="2"/>
            <w:shd w:val="clear" w:color="auto" w:fill="FFFFFF"/>
          </w:tcPr>
          <w:p w14:paraId="614801A2"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0</w:t>
            </w:r>
          </w:p>
        </w:tc>
        <w:tc>
          <w:tcPr>
            <w:tcW w:w="584" w:type="dxa"/>
            <w:gridSpan w:val="3"/>
            <w:shd w:val="clear" w:color="auto" w:fill="FFFFFF"/>
          </w:tcPr>
          <w:p w14:paraId="227389FB"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1</w:t>
            </w:r>
          </w:p>
        </w:tc>
        <w:tc>
          <w:tcPr>
            <w:tcW w:w="425" w:type="dxa"/>
            <w:shd w:val="clear" w:color="auto" w:fill="FFFFFF"/>
          </w:tcPr>
          <w:p w14:paraId="45812BC3"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2</w:t>
            </w:r>
          </w:p>
        </w:tc>
        <w:tc>
          <w:tcPr>
            <w:tcW w:w="700" w:type="dxa"/>
            <w:gridSpan w:val="2"/>
            <w:shd w:val="clear" w:color="auto" w:fill="FFFFFF"/>
          </w:tcPr>
          <w:p w14:paraId="0778BFEB"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3</w:t>
            </w:r>
          </w:p>
        </w:tc>
        <w:tc>
          <w:tcPr>
            <w:tcW w:w="578" w:type="dxa"/>
            <w:gridSpan w:val="3"/>
            <w:shd w:val="clear" w:color="auto" w:fill="FFFFFF"/>
          </w:tcPr>
          <w:p w14:paraId="3E675950"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4</w:t>
            </w:r>
          </w:p>
        </w:tc>
        <w:tc>
          <w:tcPr>
            <w:tcW w:w="570" w:type="dxa"/>
            <w:gridSpan w:val="2"/>
            <w:shd w:val="clear" w:color="auto" w:fill="FFFFFF"/>
          </w:tcPr>
          <w:p w14:paraId="1DDA1BB8"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5</w:t>
            </w:r>
          </w:p>
        </w:tc>
        <w:tc>
          <w:tcPr>
            <w:tcW w:w="570" w:type="dxa"/>
            <w:gridSpan w:val="2"/>
            <w:shd w:val="clear" w:color="auto" w:fill="FFFFFF"/>
          </w:tcPr>
          <w:p w14:paraId="53662A86"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6</w:t>
            </w:r>
          </w:p>
        </w:tc>
        <w:tc>
          <w:tcPr>
            <w:tcW w:w="569" w:type="dxa"/>
            <w:gridSpan w:val="3"/>
            <w:shd w:val="clear" w:color="auto" w:fill="FFFFFF"/>
          </w:tcPr>
          <w:p w14:paraId="117A37DD"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7</w:t>
            </w:r>
          </w:p>
        </w:tc>
        <w:tc>
          <w:tcPr>
            <w:tcW w:w="423" w:type="dxa"/>
            <w:shd w:val="clear" w:color="auto" w:fill="FFFFFF"/>
          </w:tcPr>
          <w:p w14:paraId="18BDE351"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8</w:t>
            </w:r>
          </w:p>
        </w:tc>
        <w:tc>
          <w:tcPr>
            <w:tcW w:w="426" w:type="dxa"/>
            <w:shd w:val="clear" w:color="auto" w:fill="FFFFFF"/>
          </w:tcPr>
          <w:p w14:paraId="47C65F96"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9</w:t>
            </w:r>
          </w:p>
        </w:tc>
        <w:tc>
          <w:tcPr>
            <w:tcW w:w="527" w:type="dxa"/>
            <w:gridSpan w:val="2"/>
            <w:shd w:val="clear" w:color="auto" w:fill="FFFFFF"/>
          </w:tcPr>
          <w:p w14:paraId="204DCA12"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10</w:t>
            </w:r>
          </w:p>
        </w:tc>
        <w:tc>
          <w:tcPr>
            <w:tcW w:w="890" w:type="dxa"/>
            <w:shd w:val="clear" w:color="auto" w:fill="FFFFFF"/>
          </w:tcPr>
          <w:p w14:paraId="634DE071" w14:textId="77777777" w:rsidR="00B67861" w:rsidRPr="00A6643D" w:rsidRDefault="00B67861" w:rsidP="00B67861">
            <w:pPr>
              <w:spacing w:before="40" w:after="40" w:line="240" w:lineRule="auto"/>
              <w:jc w:val="center"/>
              <w:rPr>
                <w:rFonts w:ascii="Times New Roman" w:hAnsi="Times New Roman"/>
                <w:i/>
                <w:color w:val="000000"/>
                <w:spacing w:val="-2"/>
                <w:sz w:val="21"/>
                <w:szCs w:val="21"/>
              </w:rPr>
            </w:pPr>
            <w:r w:rsidRPr="00A6643D">
              <w:rPr>
                <w:rFonts w:ascii="Times New Roman" w:hAnsi="Times New Roman"/>
                <w:i/>
                <w:color w:val="000000"/>
                <w:spacing w:val="-2"/>
                <w:sz w:val="21"/>
                <w:szCs w:val="21"/>
              </w:rPr>
              <w:t>Łącznie (0-10)</w:t>
            </w:r>
          </w:p>
        </w:tc>
      </w:tr>
      <w:tr w:rsidR="00B67861" w:rsidRPr="00A6643D" w14:paraId="056E4EC1" w14:textId="77777777" w:rsidTr="004D5205">
        <w:trPr>
          <w:gridAfter w:val="1"/>
          <w:wAfter w:w="14" w:type="dxa"/>
          <w:trHeight w:val="321"/>
        </w:trPr>
        <w:tc>
          <w:tcPr>
            <w:tcW w:w="3002" w:type="dxa"/>
            <w:gridSpan w:val="4"/>
            <w:shd w:val="clear" w:color="auto" w:fill="FFFFFF"/>
            <w:vAlign w:val="center"/>
          </w:tcPr>
          <w:p w14:paraId="7738645E"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b/>
                <w:color w:val="000000"/>
                <w:sz w:val="21"/>
                <w:szCs w:val="21"/>
              </w:rPr>
              <w:t>Dochody ogółem</w:t>
            </w:r>
          </w:p>
        </w:tc>
        <w:tc>
          <w:tcPr>
            <w:tcW w:w="692" w:type="dxa"/>
            <w:gridSpan w:val="2"/>
            <w:shd w:val="clear" w:color="auto" w:fill="FFFFFF"/>
          </w:tcPr>
          <w:p w14:paraId="496F65C8"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51A07868"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143803F4"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43FC56C5"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4299A712"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1BAB3FC6"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13BA476E"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6C52F8C9"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461F2F34"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3562C538"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2934BB54"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67035204" w14:textId="516103B1" w:rsidR="00B67861" w:rsidRPr="00A6643D" w:rsidRDefault="00B67861" w:rsidP="00B67861">
            <w:pPr>
              <w:spacing w:line="240" w:lineRule="auto"/>
              <w:rPr>
                <w:rFonts w:ascii="Times New Roman" w:hAnsi="Times New Roman"/>
                <w:color w:val="000000"/>
                <w:spacing w:val="-2"/>
                <w:sz w:val="21"/>
                <w:szCs w:val="21"/>
              </w:rPr>
            </w:pPr>
          </w:p>
        </w:tc>
      </w:tr>
      <w:tr w:rsidR="00B67861" w:rsidRPr="00A6643D" w14:paraId="69184583" w14:textId="77777777" w:rsidTr="004D5205">
        <w:trPr>
          <w:gridAfter w:val="1"/>
          <w:wAfter w:w="14" w:type="dxa"/>
          <w:trHeight w:val="321"/>
        </w:trPr>
        <w:tc>
          <w:tcPr>
            <w:tcW w:w="3002" w:type="dxa"/>
            <w:gridSpan w:val="4"/>
            <w:shd w:val="clear" w:color="auto" w:fill="FFFFFF"/>
            <w:vAlign w:val="center"/>
          </w:tcPr>
          <w:p w14:paraId="73CFF9C8"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budżet państwa</w:t>
            </w:r>
          </w:p>
        </w:tc>
        <w:tc>
          <w:tcPr>
            <w:tcW w:w="692" w:type="dxa"/>
            <w:gridSpan w:val="2"/>
            <w:shd w:val="clear" w:color="auto" w:fill="FFFFFF"/>
          </w:tcPr>
          <w:p w14:paraId="0CAE6C4A" w14:textId="5AFB7E8F" w:rsidR="00B67861" w:rsidRPr="00A6643D" w:rsidRDefault="00B67861" w:rsidP="00B67861">
            <w:pPr>
              <w:spacing w:line="240" w:lineRule="auto"/>
              <w:rPr>
                <w:rFonts w:ascii="Times New Roman" w:hAnsi="Times New Roman"/>
                <w:i/>
                <w:iCs/>
                <w:color w:val="000000"/>
                <w:sz w:val="14"/>
                <w:szCs w:val="14"/>
              </w:rPr>
            </w:pPr>
          </w:p>
        </w:tc>
        <w:tc>
          <w:tcPr>
            <w:tcW w:w="584" w:type="dxa"/>
            <w:gridSpan w:val="3"/>
            <w:shd w:val="clear" w:color="auto" w:fill="FFFFFF"/>
          </w:tcPr>
          <w:p w14:paraId="1A7D0576" w14:textId="34EBF3FA"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49474AA5" w14:textId="22D08786"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4F07806B"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6DD678F6"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57EB6B61"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7D83455F"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30094540"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6EB265EA"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4CFCAEA7"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14C52532"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6A30B18C" w14:textId="11D7824F" w:rsidR="00B67861" w:rsidRPr="00A6643D" w:rsidRDefault="00B67861" w:rsidP="00B67861">
            <w:pPr>
              <w:spacing w:line="240" w:lineRule="auto"/>
              <w:rPr>
                <w:rFonts w:ascii="Times New Roman" w:hAnsi="Times New Roman"/>
                <w:color w:val="000000"/>
                <w:spacing w:val="-2"/>
                <w:sz w:val="21"/>
                <w:szCs w:val="21"/>
              </w:rPr>
            </w:pPr>
          </w:p>
        </w:tc>
      </w:tr>
      <w:tr w:rsidR="00B67861" w:rsidRPr="00A6643D" w14:paraId="7EC641B6" w14:textId="77777777" w:rsidTr="004D5205">
        <w:trPr>
          <w:gridAfter w:val="1"/>
          <w:wAfter w:w="14" w:type="dxa"/>
          <w:trHeight w:val="344"/>
        </w:trPr>
        <w:tc>
          <w:tcPr>
            <w:tcW w:w="3002" w:type="dxa"/>
            <w:gridSpan w:val="4"/>
            <w:shd w:val="clear" w:color="auto" w:fill="FFFFFF"/>
            <w:vAlign w:val="center"/>
          </w:tcPr>
          <w:p w14:paraId="632FA3E1"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JST</w:t>
            </w:r>
          </w:p>
        </w:tc>
        <w:tc>
          <w:tcPr>
            <w:tcW w:w="692" w:type="dxa"/>
            <w:gridSpan w:val="2"/>
            <w:shd w:val="clear" w:color="auto" w:fill="FFFFFF"/>
          </w:tcPr>
          <w:p w14:paraId="35AEE128"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11007D06"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5AC8F937"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6B0D88FF"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014D8C90"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17160F69"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4459F13C"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498851B7"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0DB3C395"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4462E666"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212DA488"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6F0DC833"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1BFE47F9" w14:textId="77777777" w:rsidTr="004D5205">
        <w:trPr>
          <w:gridAfter w:val="1"/>
          <w:wAfter w:w="14" w:type="dxa"/>
          <w:trHeight w:val="344"/>
        </w:trPr>
        <w:tc>
          <w:tcPr>
            <w:tcW w:w="3002" w:type="dxa"/>
            <w:gridSpan w:val="4"/>
            <w:shd w:val="clear" w:color="auto" w:fill="FFFFFF"/>
            <w:vAlign w:val="center"/>
          </w:tcPr>
          <w:p w14:paraId="16D3E69F"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pozostałe jednostki (oddzielnie)</w:t>
            </w:r>
          </w:p>
        </w:tc>
        <w:tc>
          <w:tcPr>
            <w:tcW w:w="692" w:type="dxa"/>
            <w:gridSpan w:val="2"/>
            <w:shd w:val="clear" w:color="auto" w:fill="FFFFFF"/>
          </w:tcPr>
          <w:p w14:paraId="5A430CD8"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5950A551"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05E2EF05"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6DF83714"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6665F72B"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70C82507"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494179C6"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6FE9810F"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6C091E5F"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34DF2184"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6F159A4B"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2ACD2B2E"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1DD8ABA7" w14:textId="77777777" w:rsidTr="004D5205">
        <w:trPr>
          <w:gridAfter w:val="1"/>
          <w:wAfter w:w="14" w:type="dxa"/>
          <w:trHeight w:val="330"/>
        </w:trPr>
        <w:tc>
          <w:tcPr>
            <w:tcW w:w="3002" w:type="dxa"/>
            <w:gridSpan w:val="4"/>
            <w:shd w:val="clear" w:color="auto" w:fill="FFFFFF"/>
            <w:vAlign w:val="center"/>
          </w:tcPr>
          <w:p w14:paraId="051BE125"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b/>
                <w:color w:val="000000"/>
                <w:sz w:val="21"/>
                <w:szCs w:val="21"/>
              </w:rPr>
              <w:t>Wydatki ogółem</w:t>
            </w:r>
          </w:p>
        </w:tc>
        <w:tc>
          <w:tcPr>
            <w:tcW w:w="692" w:type="dxa"/>
            <w:gridSpan w:val="2"/>
            <w:shd w:val="clear" w:color="auto" w:fill="FFFFFF"/>
          </w:tcPr>
          <w:p w14:paraId="1998F913"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1C97FCF6"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0DD01F8B"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0456D77D"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12958E89"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0E89D31F"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58750C53"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1D66B19C"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07B85EE7"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471D845B"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526B78FD"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000D6B43"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350384D8" w14:textId="77777777" w:rsidTr="004D5205">
        <w:trPr>
          <w:gridAfter w:val="1"/>
          <w:wAfter w:w="14" w:type="dxa"/>
          <w:trHeight w:val="330"/>
        </w:trPr>
        <w:tc>
          <w:tcPr>
            <w:tcW w:w="3002" w:type="dxa"/>
            <w:gridSpan w:val="4"/>
            <w:shd w:val="clear" w:color="auto" w:fill="FFFFFF"/>
            <w:vAlign w:val="center"/>
          </w:tcPr>
          <w:p w14:paraId="1C3DF5FF"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budżet państwa</w:t>
            </w:r>
          </w:p>
        </w:tc>
        <w:tc>
          <w:tcPr>
            <w:tcW w:w="692" w:type="dxa"/>
            <w:gridSpan w:val="2"/>
            <w:shd w:val="clear" w:color="auto" w:fill="FFFFFF"/>
          </w:tcPr>
          <w:p w14:paraId="1012EDF7"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413FC44B"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465A477D"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107562E0"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025EE466"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0D6CD94D"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23D913F4"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59DF2BDD"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61A2AE46"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3904B056"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03EDA538"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4EE7FDE1"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54560D77" w14:textId="77777777" w:rsidTr="004D5205">
        <w:trPr>
          <w:gridAfter w:val="1"/>
          <w:wAfter w:w="14" w:type="dxa"/>
          <w:trHeight w:val="351"/>
        </w:trPr>
        <w:tc>
          <w:tcPr>
            <w:tcW w:w="3002" w:type="dxa"/>
            <w:gridSpan w:val="4"/>
            <w:shd w:val="clear" w:color="auto" w:fill="FFFFFF"/>
            <w:vAlign w:val="center"/>
          </w:tcPr>
          <w:p w14:paraId="630C1FB8"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JST</w:t>
            </w:r>
          </w:p>
        </w:tc>
        <w:tc>
          <w:tcPr>
            <w:tcW w:w="692" w:type="dxa"/>
            <w:gridSpan w:val="2"/>
            <w:shd w:val="clear" w:color="auto" w:fill="FFFFFF"/>
          </w:tcPr>
          <w:p w14:paraId="6329BA19"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52D52C45"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57102F14"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22EAEE34"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29C115DC"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6F707202"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47D2B5CE"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79957C12"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76C5AF61"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18E60B5C"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4C4E8A49"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7C1BDF65"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01E961D4" w14:textId="77777777" w:rsidTr="004D5205">
        <w:trPr>
          <w:gridAfter w:val="1"/>
          <w:wAfter w:w="14" w:type="dxa"/>
          <w:trHeight w:val="351"/>
        </w:trPr>
        <w:tc>
          <w:tcPr>
            <w:tcW w:w="3002" w:type="dxa"/>
            <w:gridSpan w:val="4"/>
            <w:shd w:val="clear" w:color="auto" w:fill="FFFFFF"/>
            <w:vAlign w:val="center"/>
          </w:tcPr>
          <w:p w14:paraId="044F7E1A"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pozostałe jednostki (oddzielnie)</w:t>
            </w:r>
          </w:p>
        </w:tc>
        <w:tc>
          <w:tcPr>
            <w:tcW w:w="692" w:type="dxa"/>
            <w:gridSpan w:val="2"/>
            <w:shd w:val="clear" w:color="auto" w:fill="FFFFFF"/>
          </w:tcPr>
          <w:p w14:paraId="78A56630"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7C4E28DC"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5D826FA3"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7001B9D2"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0D42A5ED"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50E439A8"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5E84C396"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26503E5D"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6F754CB3"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020C63D8"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305F0FD7"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49EF71B1"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659DBB79" w14:textId="77777777" w:rsidTr="004D5205">
        <w:trPr>
          <w:gridAfter w:val="1"/>
          <w:wAfter w:w="14" w:type="dxa"/>
          <w:trHeight w:val="360"/>
        </w:trPr>
        <w:tc>
          <w:tcPr>
            <w:tcW w:w="3002" w:type="dxa"/>
            <w:gridSpan w:val="4"/>
            <w:shd w:val="clear" w:color="auto" w:fill="FFFFFF"/>
            <w:vAlign w:val="center"/>
          </w:tcPr>
          <w:p w14:paraId="715AC347"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b/>
                <w:color w:val="000000"/>
                <w:sz w:val="21"/>
                <w:szCs w:val="21"/>
              </w:rPr>
              <w:lastRenderedPageBreak/>
              <w:t>Saldo ogółem</w:t>
            </w:r>
          </w:p>
        </w:tc>
        <w:tc>
          <w:tcPr>
            <w:tcW w:w="692" w:type="dxa"/>
            <w:gridSpan w:val="2"/>
            <w:shd w:val="clear" w:color="auto" w:fill="FFFFFF"/>
          </w:tcPr>
          <w:p w14:paraId="42025CA7" w14:textId="7D330B63"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6FA945C3"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4BE6348A"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597A5EC9"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469317E4"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14085BA0"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1FAFBBC7"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33C3930A"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70ECC6FD"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469AC861"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3B05FD71"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6FD8A779" w14:textId="13AEBE7C" w:rsidR="00B67861" w:rsidRPr="00A6643D" w:rsidRDefault="00B67861" w:rsidP="00B67861">
            <w:pPr>
              <w:spacing w:line="240" w:lineRule="auto"/>
              <w:rPr>
                <w:rFonts w:ascii="Times New Roman" w:hAnsi="Times New Roman"/>
                <w:color w:val="000000"/>
                <w:sz w:val="21"/>
                <w:szCs w:val="21"/>
              </w:rPr>
            </w:pPr>
          </w:p>
        </w:tc>
      </w:tr>
      <w:tr w:rsidR="00B67861" w:rsidRPr="00A6643D" w14:paraId="1665832C" w14:textId="77777777" w:rsidTr="004D5205">
        <w:trPr>
          <w:gridAfter w:val="1"/>
          <w:wAfter w:w="14" w:type="dxa"/>
          <w:trHeight w:val="360"/>
        </w:trPr>
        <w:tc>
          <w:tcPr>
            <w:tcW w:w="3002" w:type="dxa"/>
            <w:gridSpan w:val="4"/>
            <w:shd w:val="clear" w:color="auto" w:fill="FFFFFF"/>
            <w:vAlign w:val="center"/>
          </w:tcPr>
          <w:p w14:paraId="6F2E0E29"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budżet państwa</w:t>
            </w:r>
          </w:p>
        </w:tc>
        <w:tc>
          <w:tcPr>
            <w:tcW w:w="692" w:type="dxa"/>
            <w:gridSpan w:val="2"/>
            <w:shd w:val="clear" w:color="auto" w:fill="FFFFFF"/>
          </w:tcPr>
          <w:p w14:paraId="54E228BD"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0341BF98"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0C5FD109"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52E2FD32"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6918371A"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6106CA18"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5C83D8E7"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4924FC1F"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2AE901D0"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47F74627"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744B2BD8"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02DDE9F8" w14:textId="31CE4DD9" w:rsidR="00B67861" w:rsidRPr="00A6643D" w:rsidRDefault="00B67861" w:rsidP="00B67861">
            <w:pPr>
              <w:spacing w:line="240" w:lineRule="auto"/>
              <w:rPr>
                <w:rFonts w:ascii="Times New Roman" w:hAnsi="Times New Roman"/>
                <w:color w:val="000000"/>
                <w:sz w:val="21"/>
                <w:szCs w:val="21"/>
              </w:rPr>
            </w:pPr>
          </w:p>
        </w:tc>
      </w:tr>
      <w:tr w:rsidR="00B67861" w:rsidRPr="00A6643D" w14:paraId="7767E24B" w14:textId="77777777" w:rsidTr="004D5205">
        <w:trPr>
          <w:gridAfter w:val="1"/>
          <w:wAfter w:w="14" w:type="dxa"/>
          <w:trHeight w:val="357"/>
        </w:trPr>
        <w:tc>
          <w:tcPr>
            <w:tcW w:w="3002" w:type="dxa"/>
            <w:gridSpan w:val="4"/>
            <w:shd w:val="clear" w:color="auto" w:fill="FFFFFF"/>
            <w:vAlign w:val="center"/>
          </w:tcPr>
          <w:p w14:paraId="4F65EBAE"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JST</w:t>
            </w:r>
          </w:p>
        </w:tc>
        <w:tc>
          <w:tcPr>
            <w:tcW w:w="692" w:type="dxa"/>
            <w:gridSpan w:val="2"/>
            <w:shd w:val="clear" w:color="auto" w:fill="FFFFFF"/>
          </w:tcPr>
          <w:p w14:paraId="140F41A3"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2855D25F"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7F745D46"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2E2B53AC"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4F35B018"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59B174EA"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07DF19F1"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14F2D95E"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4389A212"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121B6BDA"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41053F78"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0160BE0E"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69B40DD2" w14:textId="77777777" w:rsidTr="004D5205">
        <w:trPr>
          <w:gridAfter w:val="1"/>
          <w:wAfter w:w="14" w:type="dxa"/>
          <w:trHeight w:val="357"/>
        </w:trPr>
        <w:tc>
          <w:tcPr>
            <w:tcW w:w="3002" w:type="dxa"/>
            <w:gridSpan w:val="4"/>
            <w:shd w:val="clear" w:color="auto" w:fill="FFFFFF"/>
            <w:vAlign w:val="center"/>
          </w:tcPr>
          <w:p w14:paraId="676154D3"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pozostałe jednostki (oddzielnie)</w:t>
            </w:r>
          </w:p>
        </w:tc>
        <w:tc>
          <w:tcPr>
            <w:tcW w:w="692" w:type="dxa"/>
            <w:gridSpan w:val="2"/>
            <w:shd w:val="clear" w:color="auto" w:fill="FFFFFF"/>
          </w:tcPr>
          <w:p w14:paraId="1C001884" w14:textId="77777777" w:rsidR="00B67861" w:rsidRPr="00A6643D" w:rsidRDefault="00B67861" w:rsidP="00B67861">
            <w:pPr>
              <w:spacing w:line="240" w:lineRule="auto"/>
              <w:rPr>
                <w:rFonts w:ascii="Times New Roman" w:hAnsi="Times New Roman"/>
                <w:color w:val="000000"/>
                <w:sz w:val="21"/>
                <w:szCs w:val="21"/>
              </w:rPr>
            </w:pPr>
          </w:p>
        </w:tc>
        <w:tc>
          <w:tcPr>
            <w:tcW w:w="584" w:type="dxa"/>
            <w:gridSpan w:val="3"/>
            <w:shd w:val="clear" w:color="auto" w:fill="FFFFFF"/>
          </w:tcPr>
          <w:p w14:paraId="4AB94F14" w14:textId="77777777" w:rsidR="00B67861" w:rsidRPr="00A6643D" w:rsidRDefault="00B67861" w:rsidP="00B67861">
            <w:pPr>
              <w:spacing w:line="240" w:lineRule="auto"/>
              <w:rPr>
                <w:rFonts w:ascii="Times New Roman" w:hAnsi="Times New Roman"/>
                <w:color w:val="000000"/>
                <w:sz w:val="21"/>
                <w:szCs w:val="21"/>
              </w:rPr>
            </w:pPr>
          </w:p>
        </w:tc>
        <w:tc>
          <w:tcPr>
            <w:tcW w:w="425" w:type="dxa"/>
            <w:shd w:val="clear" w:color="auto" w:fill="FFFFFF"/>
          </w:tcPr>
          <w:p w14:paraId="421B84E9" w14:textId="77777777" w:rsidR="00B67861" w:rsidRPr="00A6643D" w:rsidRDefault="00B67861" w:rsidP="00B67861">
            <w:pPr>
              <w:spacing w:line="240" w:lineRule="auto"/>
              <w:rPr>
                <w:rFonts w:ascii="Times New Roman" w:hAnsi="Times New Roman"/>
                <w:color w:val="000000"/>
                <w:sz w:val="21"/>
                <w:szCs w:val="21"/>
              </w:rPr>
            </w:pPr>
          </w:p>
        </w:tc>
        <w:tc>
          <w:tcPr>
            <w:tcW w:w="700" w:type="dxa"/>
            <w:gridSpan w:val="2"/>
            <w:shd w:val="clear" w:color="auto" w:fill="FFFFFF"/>
          </w:tcPr>
          <w:p w14:paraId="34C6C5E6" w14:textId="77777777" w:rsidR="00B67861" w:rsidRPr="00A6643D" w:rsidRDefault="00B67861" w:rsidP="00B67861">
            <w:pPr>
              <w:spacing w:line="240" w:lineRule="auto"/>
              <w:rPr>
                <w:rFonts w:ascii="Times New Roman" w:hAnsi="Times New Roman"/>
                <w:color w:val="000000"/>
                <w:sz w:val="21"/>
                <w:szCs w:val="21"/>
              </w:rPr>
            </w:pPr>
          </w:p>
        </w:tc>
        <w:tc>
          <w:tcPr>
            <w:tcW w:w="578" w:type="dxa"/>
            <w:gridSpan w:val="3"/>
            <w:shd w:val="clear" w:color="auto" w:fill="FFFFFF"/>
          </w:tcPr>
          <w:p w14:paraId="48A2C792"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27CEFCAA" w14:textId="77777777" w:rsidR="00B67861" w:rsidRPr="00A6643D" w:rsidRDefault="00B67861" w:rsidP="00B67861">
            <w:pPr>
              <w:spacing w:line="240" w:lineRule="auto"/>
              <w:rPr>
                <w:rFonts w:ascii="Times New Roman" w:hAnsi="Times New Roman"/>
                <w:color w:val="000000"/>
                <w:sz w:val="21"/>
                <w:szCs w:val="21"/>
              </w:rPr>
            </w:pPr>
          </w:p>
        </w:tc>
        <w:tc>
          <w:tcPr>
            <w:tcW w:w="570" w:type="dxa"/>
            <w:gridSpan w:val="2"/>
            <w:shd w:val="clear" w:color="auto" w:fill="FFFFFF"/>
          </w:tcPr>
          <w:p w14:paraId="4ABFCA51" w14:textId="77777777" w:rsidR="00B67861" w:rsidRPr="00A6643D" w:rsidRDefault="00B67861" w:rsidP="00B67861">
            <w:pPr>
              <w:spacing w:line="240" w:lineRule="auto"/>
              <w:rPr>
                <w:rFonts w:ascii="Times New Roman" w:hAnsi="Times New Roman"/>
                <w:color w:val="000000"/>
                <w:sz w:val="21"/>
                <w:szCs w:val="21"/>
              </w:rPr>
            </w:pPr>
          </w:p>
        </w:tc>
        <w:tc>
          <w:tcPr>
            <w:tcW w:w="569" w:type="dxa"/>
            <w:gridSpan w:val="3"/>
            <w:shd w:val="clear" w:color="auto" w:fill="FFFFFF"/>
          </w:tcPr>
          <w:p w14:paraId="3AC166FC" w14:textId="77777777" w:rsidR="00B67861" w:rsidRPr="00A6643D" w:rsidRDefault="00B67861" w:rsidP="00B67861">
            <w:pPr>
              <w:spacing w:line="240" w:lineRule="auto"/>
              <w:rPr>
                <w:rFonts w:ascii="Times New Roman" w:hAnsi="Times New Roman"/>
                <w:color w:val="000000"/>
                <w:sz w:val="21"/>
                <w:szCs w:val="21"/>
              </w:rPr>
            </w:pPr>
          </w:p>
        </w:tc>
        <w:tc>
          <w:tcPr>
            <w:tcW w:w="423" w:type="dxa"/>
            <w:shd w:val="clear" w:color="auto" w:fill="FFFFFF"/>
          </w:tcPr>
          <w:p w14:paraId="2898980E" w14:textId="77777777" w:rsidR="00B67861" w:rsidRPr="00A6643D" w:rsidRDefault="00B67861" w:rsidP="00B67861">
            <w:pPr>
              <w:spacing w:line="240" w:lineRule="auto"/>
              <w:rPr>
                <w:rFonts w:ascii="Times New Roman" w:hAnsi="Times New Roman"/>
                <w:color w:val="000000"/>
                <w:sz w:val="21"/>
                <w:szCs w:val="21"/>
              </w:rPr>
            </w:pPr>
          </w:p>
        </w:tc>
        <w:tc>
          <w:tcPr>
            <w:tcW w:w="426" w:type="dxa"/>
            <w:shd w:val="clear" w:color="auto" w:fill="FFFFFF"/>
          </w:tcPr>
          <w:p w14:paraId="010E2802" w14:textId="77777777" w:rsidR="00B67861" w:rsidRPr="00A6643D" w:rsidRDefault="00B67861" w:rsidP="00B67861">
            <w:pPr>
              <w:spacing w:line="240" w:lineRule="auto"/>
              <w:rPr>
                <w:rFonts w:ascii="Times New Roman" w:hAnsi="Times New Roman"/>
                <w:color w:val="000000"/>
                <w:sz w:val="21"/>
                <w:szCs w:val="21"/>
              </w:rPr>
            </w:pPr>
          </w:p>
        </w:tc>
        <w:tc>
          <w:tcPr>
            <w:tcW w:w="527" w:type="dxa"/>
            <w:gridSpan w:val="2"/>
            <w:shd w:val="clear" w:color="auto" w:fill="FFFFFF"/>
          </w:tcPr>
          <w:p w14:paraId="17217CD1" w14:textId="77777777" w:rsidR="00B67861" w:rsidRPr="00A6643D" w:rsidRDefault="00B67861" w:rsidP="00B67861">
            <w:pPr>
              <w:spacing w:line="240" w:lineRule="auto"/>
              <w:rPr>
                <w:rFonts w:ascii="Times New Roman" w:hAnsi="Times New Roman"/>
                <w:color w:val="000000"/>
                <w:sz w:val="21"/>
                <w:szCs w:val="21"/>
              </w:rPr>
            </w:pPr>
          </w:p>
        </w:tc>
        <w:tc>
          <w:tcPr>
            <w:tcW w:w="890" w:type="dxa"/>
            <w:shd w:val="clear" w:color="auto" w:fill="FFFFFF"/>
          </w:tcPr>
          <w:p w14:paraId="7ABE1838" w14:textId="77777777" w:rsidR="00B67861" w:rsidRPr="00A6643D" w:rsidRDefault="00B67861" w:rsidP="00B67861">
            <w:pPr>
              <w:spacing w:line="240" w:lineRule="auto"/>
              <w:rPr>
                <w:rFonts w:ascii="Times New Roman" w:hAnsi="Times New Roman"/>
                <w:color w:val="000000"/>
                <w:sz w:val="21"/>
                <w:szCs w:val="21"/>
              </w:rPr>
            </w:pPr>
          </w:p>
        </w:tc>
      </w:tr>
      <w:tr w:rsidR="00B67861" w:rsidRPr="00A6643D" w14:paraId="68AC1A8D" w14:textId="77777777" w:rsidTr="004D5205">
        <w:trPr>
          <w:trHeight w:val="348"/>
        </w:trPr>
        <w:tc>
          <w:tcPr>
            <w:tcW w:w="2235" w:type="dxa"/>
            <w:gridSpan w:val="3"/>
            <w:shd w:val="clear" w:color="auto" w:fill="FFFFFF"/>
            <w:vAlign w:val="center"/>
          </w:tcPr>
          <w:p w14:paraId="3B83220F" w14:textId="77777777" w:rsidR="00B67861" w:rsidRPr="00A6643D" w:rsidRDefault="00B67861" w:rsidP="006C02E6">
            <w:pPr>
              <w:spacing w:line="240" w:lineRule="auto"/>
              <w:rPr>
                <w:rFonts w:ascii="Times New Roman" w:hAnsi="Times New Roman"/>
                <w:color w:val="000000"/>
              </w:rPr>
            </w:pPr>
            <w:r w:rsidRPr="00A6643D">
              <w:rPr>
                <w:rFonts w:ascii="Times New Roman" w:hAnsi="Times New Roman"/>
                <w:color w:val="000000"/>
              </w:rPr>
              <w:t xml:space="preserve">Źródła finansowania </w:t>
            </w:r>
          </w:p>
        </w:tc>
        <w:tc>
          <w:tcPr>
            <w:tcW w:w="7735" w:type="dxa"/>
            <w:gridSpan w:val="25"/>
            <w:shd w:val="clear" w:color="auto" w:fill="FFFFFF"/>
            <w:vAlign w:val="center"/>
          </w:tcPr>
          <w:p w14:paraId="09D9194B" w14:textId="4400740E" w:rsidR="00B67861" w:rsidRPr="00A6643D" w:rsidRDefault="00FB6FED" w:rsidP="00811BDB">
            <w:pPr>
              <w:spacing w:line="240" w:lineRule="auto"/>
              <w:jc w:val="both"/>
              <w:rPr>
                <w:rFonts w:ascii="Times New Roman" w:hAnsi="Times New Roman"/>
                <w:color w:val="000000"/>
              </w:rPr>
            </w:pPr>
            <w:r w:rsidRPr="00A6643D">
              <w:rPr>
                <w:rFonts w:ascii="Times New Roman" w:hAnsi="Times New Roman"/>
              </w:rPr>
              <w:t xml:space="preserve">Ewentualny </w:t>
            </w:r>
            <w:r w:rsidR="00D533BF" w:rsidRPr="00A6643D">
              <w:rPr>
                <w:rFonts w:ascii="Times New Roman" w:hAnsi="Times New Roman"/>
              </w:rPr>
              <w:t xml:space="preserve">wzrost wpływów do budżetu państwa wynikający z </w:t>
            </w:r>
            <w:r w:rsidR="00811BDB" w:rsidRPr="00A6643D">
              <w:rPr>
                <w:rFonts w:ascii="Times New Roman" w:hAnsi="Times New Roman"/>
              </w:rPr>
              <w:t xml:space="preserve">wprowadzenia </w:t>
            </w:r>
            <w:r w:rsidR="00D533BF" w:rsidRPr="00A6643D">
              <w:rPr>
                <w:rFonts w:ascii="Times New Roman" w:hAnsi="Times New Roman"/>
              </w:rPr>
              <w:t>opłat</w:t>
            </w:r>
            <w:r w:rsidR="00811BDB" w:rsidRPr="00A6643D">
              <w:rPr>
                <w:rFonts w:ascii="Times New Roman" w:hAnsi="Times New Roman"/>
              </w:rPr>
              <w:t xml:space="preserve">y wstępnej za przystąpienie do postępowania kwalifikacyjnego </w:t>
            </w:r>
            <w:r w:rsidR="00D533BF" w:rsidRPr="00A6643D">
              <w:rPr>
                <w:rFonts w:ascii="Times New Roman" w:hAnsi="Times New Roman"/>
              </w:rPr>
              <w:t>do egzaminów na doradcę podatkowego oraz opłat za wnioski uczelni o zawarcie umowy z PKE</w:t>
            </w:r>
            <w:r w:rsidR="00811BDB" w:rsidRPr="00A6643D">
              <w:rPr>
                <w:rFonts w:ascii="Times New Roman" w:hAnsi="Times New Roman"/>
              </w:rPr>
              <w:t>,</w:t>
            </w:r>
            <w:r w:rsidR="00CA58D2" w:rsidRPr="00A6643D">
              <w:rPr>
                <w:rFonts w:ascii="Times New Roman" w:hAnsi="Times New Roman"/>
              </w:rPr>
              <w:t xml:space="preserve"> które będą </w:t>
            </w:r>
            <w:r w:rsidR="00D533BF" w:rsidRPr="00A6643D">
              <w:rPr>
                <w:rFonts w:ascii="Times New Roman" w:hAnsi="Times New Roman"/>
              </w:rPr>
              <w:t>stanowi</w:t>
            </w:r>
            <w:r w:rsidR="00CA58D2" w:rsidRPr="00A6643D">
              <w:rPr>
                <w:rFonts w:ascii="Times New Roman" w:hAnsi="Times New Roman"/>
              </w:rPr>
              <w:t>ły</w:t>
            </w:r>
            <w:r w:rsidR="00D533BF" w:rsidRPr="00A6643D">
              <w:rPr>
                <w:rFonts w:ascii="Times New Roman" w:hAnsi="Times New Roman"/>
              </w:rPr>
              <w:t xml:space="preserve"> dochód budżetu państwa</w:t>
            </w:r>
            <w:r w:rsidR="00811BDB" w:rsidRPr="00A6643D">
              <w:rPr>
                <w:rFonts w:ascii="Times New Roman" w:hAnsi="Times New Roman"/>
              </w:rPr>
              <w:t xml:space="preserve">, </w:t>
            </w:r>
            <w:r w:rsidR="00CA58D2" w:rsidRPr="00A6643D">
              <w:rPr>
                <w:rFonts w:ascii="Times New Roman" w:hAnsi="Times New Roman"/>
              </w:rPr>
              <w:t xml:space="preserve">będzie </w:t>
            </w:r>
            <w:r w:rsidR="00D533BF" w:rsidRPr="00A6643D">
              <w:rPr>
                <w:rFonts w:ascii="Times New Roman" w:hAnsi="Times New Roman"/>
              </w:rPr>
              <w:t>finansowany ze środków osób fizycznych</w:t>
            </w:r>
            <w:r w:rsidR="008068A8" w:rsidRPr="00A6643D">
              <w:rPr>
                <w:rFonts w:ascii="Times New Roman" w:hAnsi="Times New Roman"/>
              </w:rPr>
              <w:t xml:space="preserve"> wnioskujących o dopuszczenie do egzaminu na doradcę podatkowego</w:t>
            </w:r>
            <w:r w:rsidR="00346052">
              <w:rPr>
                <w:rFonts w:ascii="Times New Roman" w:hAnsi="Times New Roman"/>
              </w:rPr>
              <w:t xml:space="preserve"> i</w:t>
            </w:r>
            <w:r w:rsidR="00667872">
              <w:rPr>
                <w:rFonts w:ascii="Times New Roman" w:hAnsi="Times New Roman"/>
              </w:rPr>
              <w:t> </w:t>
            </w:r>
            <w:r w:rsidR="00346052">
              <w:rPr>
                <w:rFonts w:ascii="Times New Roman" w:hAnsi="Times New Roman"/>
              </w:rPr>
              <w:t>wyznaczenie terminu części pisemnej a</w:t>
            </w:r>
            <w:r w:rsidR="00346052" w:rsidRPr="001C3207">
              <w:rPr>
                <w:rFonts w:ascii="Times New Roman" w:hAnsi="Times New Roman"/>
              </w:rPr>
              <w:t>lbo terminu części ustnej</w:t>
            </w:r>
            <w:r w:rsidR="00245FCD">
              <w:rPr>
                <w:rFonts w:ascii="Times New Roman" w:hAnsi="Times New Roman"/>
              </w:rPr>
              <w:t xml:space="preserve"> egzaminu</w:t>
            </w:r>
            <w:r w:rsidR="008068A8" w:rsidRPr="001C3207">
              <w:rPr>
                <w:rFonts w:ascii="Times New Roman" w:hAnsi="Times New Roman"/>
              </w:rPr>
              <w:t xml:space="preserve"> (kandydatów na doradców podatkowych</w:t>
            </w:r>
            <w:r w:rsidR="00811BDB" w:rsidRPr="001C3207">
              <w:t xml:space="preserve"> </w:t>
            </w:r>
            <w:r w:rsidR="00811BDB" w:rsidRPr="001C3207">
              <w:rPr>
                <w:rFonts w:ascii="Times New Roman" w:hAnsi="Times New Roman"/>
              </w:rPr>
              <w:t>składających pierwszy wniosek w</w:t>
            </w:r>
            <w:r w:rsidR="00667872">
              <w:rPr>
                <w:rFonts w:ascii="Times New Roman" w:hAnsi="Times New Roman"/>
              </w:rPr>
              <w:t> </w:t>
            </w:r>
            <w:r w:rsidR="001C3207" w:rsidRPr="001C3207">
              <w:rPr>
                <w:rFonts w:ascii="Times New Roman" w:hAnsi="Times New Roman"/>
              </w:rPr>
              <w:t>procedurze</w:t>
            </w:r>
            <w:r w:rsidR="00811BDB" w:rsidRPr="001C3207">
              <w:rPr>
                <w:rFonts w:ascii="Times New Roman" w:hAnsi="Times New Roman"/>
              </w:rPr>
              <w:t xml:space="preserve"> egzaminacyjn</w:t>
            </w:r>
            <w:r w:rsidR="001C3207" w:rsidRPr="001C3207">
              <w:rPr>
                <w:rFonts w:ascii="Times New Roman" w:hAnsi="Times New Roman"/>
              </w:rPr>
              <w:t>ej</w:t>
            </w:r>
            <w:r w:rsidR="008068A8" w:rsidRPr="001C3207">
              <w:rPr>
                <w:rFonts w:ascii="Times New Roman" w:hAnsi="Times New Roman"/>
              </w:rPr>
              <w:t xml:space="preserve">) </w:t>
            </w:r>
            <w:r w:rsidR="00D533BF" w:rsidRPr="001C3207">
              <w:rPr>
                <w:rFonts w:ascii="Times New Roman" w:hAnsi="Times New Roman"/>
              </w:rPr>
              <w:t xml:space="preserve">i uczelni </w:t>
            </w:r>
            <w:r w:rsidR="008068A8" w:rsidRPr="001C3207">
              <w:rPr>
                <w:rFonts w:ascii="Times New Roman" w:hAnsi="Times New Roman"/>
              </w:rPr>
              <w:t xml:space="preserve">wnioskujących </w:t>
            </w:r>
            <w:r w:rsidR="004B2A14" w:rsidRPr="001C3207">
              <w:rPr>
                <w:rFonts w:ascii="Times New Roman" w:hAnsi="Times New Roman"/>
              </w:rPr>
              <w:t>o zawarcie umowy</w:t>
            </w:r>
            <w:r w:rsidR="006B5145" w:rsidRPr="001C3207">
              <w:rPr>
                <w:rFonts w:ascii="Times New Roman" w:hAnsi="Times New Roman"/>
              </w:rPr>
              <w:t xml:space="preserve"> z</w:t>
            </w:r>
            <w:r w:rsidR="00811BDB" w:rsidRPr="001C3207">
              <w:rPr>
                <w:rFonts w:ascii="Times New Roman" w:hAnsi="Times New Roman"/>
              </w:rPr>
              <w:t xml:space="preserve"> </w:t>
            </w:r>
            <w:r w:rsidR="00CA58D2" w:rsidRPr="001C3207">
              <w:rPr>
                <w:rFonts w:ascii="Times New Roman" w:hAnsi="Times New Roman"/>
              </w:rPr>
              <w:t>PKE</w:t>
            </w:r>
            <w:r w:rsidR="00D533BF" w:rsidRPr="001C3207">
              <w:rPr>
                <w:rFonts w:ascii="Times New Roman" w:hAnsi="Times New Roman"/>
              </w:rPr>
              <w:t>.</w:t>
            </w:r>
            <w:r w:rsidR="00811BDB" w:rsidRPr="001C3207">
              <w:t xml:space="preserve"> </w:t>
            </w:r>
            <w:r w:rsidR="00811BDB" w:rsidRPr="001C3207">
              <w:rPr>
                <w:rFonts w:ascii="Times New Roman" w:hAnsi="Times New Roman"/>
              </w:rPr>
              <w:t>Wysokość ww. opłat zostanie</w:t>
            </w:r>
            <w:r w:rsidR="00811BDB" w:rsidRPr="00A6643D">
              <w:rPr>
                <w:rFonts w:ascii="Times New Roman" w:hAnsi="Times New Roman"/>
              </w:rPr>
              <w:t xml:space="preserve"> określona </w:t>
            </w:r>
            <w:r w:rsidR="002B5F59" w:rsidRPr="00A6643D">
              <w:rPr>
                <w:rFonts w:ascii="Times New Roman" w:hAnsi="Times New Roman"/>
              </w:rPr>
              <w:t xml:space="preserve">przez </w:t>
            </w:r>
            <w:r w:rsidRPr="00A6643D">
              <w:rPr>
                <w:rFonts w:ascii="Times New Roman" w:hAnsi="Times New Roman"/>
              </w:rPr>
              <w:t>MF</w:t>
            </w:r>
            <w:r w:rsidR="00811BDB" w:rsidRPr="00A6643D">
              <w:rPr>
                <w:rFonts w:ascii="Times New Roman" w:hAnsi="Times New Roman"/>
              </w:rPr>
              <w:t xml:space="preserve"> w rozporządzeniu, w związku z</w:t>
            </w:r>
            <w:r w:rsidR="00667872">
              <w:rPr>
                <w:rFonts w:ascii="Times New Roman" w:hAnsi="Times New Roman"/>
              </w:rPr>
              <w:t> </w:t>
            </w:r>
            <w:r w:rsidR="00811BDB" w:rsidRPr="00A6643D">
              <w:rPr>
                <w:rFonts w:ascii="Times New Roman" w:hAnsi="Times New Roman"/>
              </w:rPr>
              <w:t>czym na obecnym etapie nie jest możliwe podanie wartości wzrostu wpływów budżetu państwa z tego tytułu.</w:t>
            </w:r>
          </w:p>
        </w:tc>
      </w:tr>
      <w:tr w:rsidR="00B67861" w:rsidRPr="00A6643D" w14:paraId="18E6042D" w14:textId="77777777" w:rsidTr="0065232C">
        <w:trPr>
          <w:trHeight w:val="1173"/>
        </w:trPr>
        <w:tc>
          <w:tcPr>
            <w:tcW w:w="2235" w:type="dxa"/>
            <w:gridSpan w:val="3"/>
            <w:shd w:val="clear" w:color="auto" w:fill="FFFFFF"/>
          </w:tcPr>
          <w:p w14:paraId="2D8377ED" w14:textId="77777777" w:rsidR="00B67861" w:rsidRPr="00A6643D" w:rsidRDefault="00B67861" w:rsidP="00257AF8">
            <w:pPr>
              <w:spacing w:line="240" w:lineRule="auto"/>
              <w:rPr>
                <w:rFonts w:ascii="Times New Roman" w:hAnsi="Times New Roman"/>
                <w:color w:val="000000"/>
              </w:rPr>
            </w:pPr>
            <w:r w:rsidRPr="00A6643D">
              <w:rPr>
                <w:rFonts w:ascii="Times New Roman" w:hAnsi="Times New Roman"/>
                <w:color w:val="000000"/>
              </w:rPr>
              <w:t>Dodatkowe informacje, w tym wskazanie źródeł danych i przyjętych do obliczeń założeń</w:t>
            </w:r>
          </w:p>
        </w:tc>
        <w:tc>
          <w:tcPr>
            <w:tcW w:w="7735" w:type="dxa"/>
            <w:gridSpan w:val="25"/>
            <w:shd w:val="clear" w:color="auto" w:fill="auto"/>
          </w:tcPr>
          <w:p w14:paraId="738108FA" w14:textId="50EDFA65" w:rsidR="00465A93" w:rsidRPr="00A6643D" w:rsidRDefault="006C02E6" w:rsidP="00257AF8">
            <w:pPr>
              <w:pStyle w:val="ZUSTzmustartykuempunktem"/>
              <w:spacing w:line="240" w:lineRule="auto"/>
              <w:ind w:left="0" w:firstLine="0"/>
              <w:rPr>
                <w:rFonts w:ascii="Times New Roman" w:hAnsi="Times New Roman" w:cs="Times New Roman"/>
                <w:color w:val="000000" w:themeColor="text1"/>
                <w:sz w:val="22"/>
                <w:szCs w:val="22"/>
              </w:rPr>
            </w:pPr>
            <w:r w:rsidRPr="00A6643D">
              <w:rPr>
                <w:rFonts w:ascii="Times New Roman" w:hAnsi="Times New Roman" w:cs="Times New Roman"/>
                <w:color w:val="000000" w:themeColor="text1"/>
                <w:sz w:val="22"/>
                <w:szCs w:val="22"/>
              </w:rPr>
              <w:t>Zgodnie z</w:t>
            </w:r>
            <w:r w:rsidR="00CA58D2" w:rsidRPr="00A6643D">
              <w:rPr>
                <w:rFonts w:ascii="Times New Roman" w:hAnsi="Times New Roman" w:cs="Times New Roman"/>
                <w:color w:val="000000" w:themeColor="text1"/>
                <w:sz w:val="22"/>
                <w:szCs w:val="22"/>
              </w:rPr>
              <w:t xml:space="preserve"> </w:t>
            </w:r>
            <w:r w:rsidR="00FB6FED" w:rsidRPr="00A6643D">
              <w:rPr>
                <w:rFonts w:ascii="Times New Roman" w:hAnsi="Times New Roman" w:cs="Times New Roman"/>
                <w:color w:val="000000" w:themeColor="text1"/>
                <w:sz w:val="22"/>
                <w:szCs w:val="22"/>
              </w:rPr>
              <w:t>projektem</w:t>
            </w:r>
            <w:r w:rsidRPr="00A6643D">
              <w:rPr>
                <w:rFonts w:ascii="Times New Roman" w:hAnsi="Times New Roman" w:cs="Times New Roman"/>
                <w:color w:val="000000" w:themeColor="text1"/>
                <w:sz w:val="22"/>
                <w:szCs w:val="22"/>
              </w:rPr>
              <w:t xml:space="preserve"> kandydat na doradcę podatkowego </w:t>
            </w:r>
            <w:r w:rsidR="00CA58D2" w:rsidRPr="00A6643D">
              <w:rPr>
                <w:rFonts w:ascii="Times New Roman" w:hAnsi="Times New Roman" w:cs="Times New Roman"/>
                <w:color w:val="000000" w:themeColor="text1"/>
                <w:sz w:val="22"/>
                <w:szCs w:val="22"/>
              </w:rPr>
              <w:t xml:space="preserve">będzie </w:t>
            </w:r>
            <w:r w:rsidRPr="00A6643D">
              <w:rPr>
                <w:rFonts w:ascii="Times New Roman" w:hAnsi="Times New Roman" w:cs="Times New Roman"/>
                <w:color w:val="000000" w:themeColor="text1"/>
                <w:sz w:val="22"/>
                <w:szCs w:val="22"/>
              </w:rPr>
              <w:t>uiszcza</w:t>
            </w:r>
            <w:r w:rsidR="00CA58D2" w:rsidRPr="00A6643D">
              <w:rPr>
                <w:rFonts w:ascii="Times New Roman" w:hAnsi="Times New Roman" w:cs="Times New Roman"/>
                <w:color w:val="000000" w:themeColor="text1"/>
                <w:sz w:val="22"/>
                <w:szCs w:val="22"/>
              </w:rPr>
              <w:t>ł</w:t>
            </w:r>
            <w:r w:rsidRPr="00A6643D">
              <w:rPr>
                <w:rFonts w:ascii="Times New Roman" w:hAnsi="Times New Roman" w:cs="Times New Roman"/>
                <w:color w:val="000000" w:themeColor="text1"/>
                <w:sz w:val="22"/>
                <w:szCs w:val="22"/>
              </w:rPr>
              <w:t xml:space="preserve"> opłatę wstępną za przystąpienie do postępowania kwalifikacyjnego</w:t>
            </w:r>
            <w:r w:rsidRPr="00A6643D">
              <w:rPr>
                <w:rFonts w:ascii="Times New Roman" w:eastAsia="Helvetica" w:hAnsi="Times New Roman" w:cs="Times New Roman"/>
                <w:color w:val="000000" w:themeColor="text1"/>
                <w:sz w:val="22"/>
                <w:szCs w:val="22"/>
              </w:rPr>
              <w:t xml:space="preserve"> do egzaminu na doradcę podatkowego oraz opłaty egzaminacyjne, oddzielnie za część pisemną i ustną, które</w:t>
            </w:r>
            <w:r w:rsidR="00CA58D2" w:rsidRPr="00A6643D">
              <w:rPr>
                <w:rFonts w:ascii="Times New Roman" w:eastAsia="Helvetica" w:hAnsi="Times New Roman" w:cs="Times New Roman"/>
                <w:color w:val="000000" w:themeColor="text1"/>
                <w:sz w:val="22"/>
                <w:szCs w:val="22"/>
              </w:rPr>
              <w:t xml:space="preserve"> będą</w:t>
            </w:r>
            <w:r w:rsidRPr="00A6643D">
              <w:rPr>
                <w:rFonts w:ascii="Times New Roman" w:eastAsia="Helvetica" w:hAnsi="Times New Roman" w:cs="Times New Roman"/>
                <w:color w:val="000000" w:themeColor="text1"/>
                <w:sz w:val="22"/>
                <w:szCs w:val="22"/>
              </w:rPr>
              <w:t xml:space="preserve"> stanowi</w:t>
            </w:r>
            <w:r w:rsidR="00CA58D2" w:rsidRPr="00A6643D">
              <w:rPr>
                <w:rFonts w:ascii="Times New Roman" w:eastAsia="Helvetica" w:hAnsi="Times New Roman" w:cs="Times New Roman"/>
                <w:color w:val="000000" w:themeColor="text1"/>
                <w:sz w:val="22"/>
                <w:szCs w:val="22"/>
              </w:rPr>
              <w:t>ły</w:t>
            </w:r>
            <w:r w:rsidRPr="00A6643D">
              <w:rPr>
                <w:rFonts w:ascii="Times New Roman" w:eastAsia="Helvetica" w:hAnsi="Times New Roman" w:cs="Times New Roman"/>
                <w:color w:val="000000" w:themeColor="text1"/>
                <w:sz w:val="22"/>
                <w:szCs w:val="22"/>
              </w:rPr>
              <w:t xml:space="preserve"> dochód budżetu państwa. Opłaty </w:t>
            </w:r>
            <w:r w:rsidR="00FB6FED" w:rsidRPr="00A6643D">
              <w:rPr>
                <w:rFonts w:ascii="Times New Roman" w:eastAsia="Helvetica" w:hAnsi="Times New Roman" w:cs="Times New Roman"/>
                <w:color w:val="000000" w:themeColor="text1"/>
                <w:sz w:val="22"/>
                <w:szCs w:val="22"/>
              </w:rPr>
              <w:t xml:space="preserve">egzaminacyjne </w:t>
            </w:r>
            <w:r w:rsidR="00CA58D2" w:rsidRPr="00A6643D">
              <w:rPr>
                <w:rFonts w:ascii="Times New Roman" w:eastAsia="Helvetica" w:hAnsi="Times New Roman" w:cs="Times New Roman"/>
                <w:color w:val="000000" w:themeColor="text1"/>
                <w:sz w:val="22"/>
                <w:szCs w:val="22"/>
              </w:rPr>
              <w:t xml:space="preserve">będą </w:t>
            </w:r>
            <w:r w:rsidRPr="00A6643D">
              <w:rPr>
                <w:rFonts w:ascii="Times New Roman" w:eastAsia="Helvetica" w:hAnsi="Times New Roman" w:cs="Times New Roman"/>
                <w:color w:val="000000" w:themeColor="text1"/>
                <w:sz w:val="22"/>
                <w:szCs w:val="22"/>
              </w:rPr>
              <w:t>podlega</w:t>
            </w:r>
            <w:r w:rsidR="00CA58D2" w:rsidRPr="00A6643D">
              <w:rPr>
                <w:rFonts w:ascii="Times New Roman" w:eastAsia="Helvetica" w:hAnsi="Times New Roman" w:cs="Times New Roman"/>
                <w:color w:val="000000" w:themeColor="text1"/>
                <w:sz w:val="22"/>
                <w:szCs w:val="22"/>
              </w:rPr>
              <w:t>ły</w:t>
            </w:r>
            <w:r w:rsidRPr="00A6643D">
              <w:rPr>
                <w:rFonts w:ascii="Times New Roman" w:eastAsia="Helvetica" w:hAnsi="Times New Roman" w:cs="Times New Roman"/>
                <w:color w:val="000000" w:themeColor="text1"/>
                <w:sz w:val="22"/>
                <w:szCs w:val="22"/>
              </w:rPr>
              <w:t xml:space="preserve"> </w:t>
            </w:r>
            <w:r w:rsidR="00B302FE" w:rsidRPr="00A6643D">
              <w:rPr>
                <w:rFonts w:ascii="Times New Roman" w:eastAsia="Helvetica" w:hAnsi="Times New Roman" w:cs="Times New Roman"/>
                <w:color w:val="000000" w:themeColor="text1"/>
                <w:sz w:val="22"/>
                <w:szCs w:val="22"/>
              </w:rPr>
              <w:t>zwrotowi w</w:t>
            </w:r>
            <w:r w:rsidRPr="00A6643D">
              <w:rPr>
                <w:rFonts w:ascii="Times New Roman" w:eastAsia="Helvetica" w:hAnsi="Times New Roman" w:cs="Times New Roman"/>
                <w:color w:val="000000" w:themeColor="text1"/>
                <w:sz w:val="22"/>
                <w:szCs w:val="22"/>
              </w:rPr>
              <w:t xml:space="preserve"> całości </w:t>
            </w:r>
            <w:r w:rsidR="00FB6FED" w:rsidRPr="00A6643D">
              <w:rPr>
                <w:rFonts w:ascii="Times New Roman" w:eastAsia="Helvetica" w:hAnsi="Times New Roman" w:cs="Times New Roman"/>
                <w:color w:val="000000" w:themeColor="text1"/>
                <w:sz w:val="22"/>
                <w:szCs w:val="22"/>
              </w:rPr>
              <w:t xml:space="preserve">lub w wysokości </w:t>
            </w:r>
            <w:r w:rsidR="00B302FE" w:rsidRPr="00A6643D">
              <w:rPr>
                <w:rFonts w:ascii="Times New Roman" w:eastAsia="Helvetica" w:hAnsi="Times New Roman" w:cs="Times New Roman"/>
                <w:color w:val="000000" w:themeColor="text1"/>
                <w:sz w:val="22"/>
                <w:szCs w:val="22"/>
              </w:rPr>
              <w:t xml:space="preserve">połowy </w:t>
            </w:r>
            <w:r w:rsidR="00B302FE" w:rsidRPr="00A6643D">
              <w:rPr>
                <w:rFonts w:ascii="Times New Roman" w:hAnsi="Times New Roman" w:cs="Times New Roman"/>
                <w:color w:val="000000" w:themeColor="text1"/>
                <w:sz w:val="22"/>
                <w:szCs w:val="22"/>
              </w:rPr>
              <w:t xml:space="preserve">opłaty egzaminacyjnej </w:t>
            </w:r>
            <w:r w:rsidR="00FB6FED" w:rsidRPr="00A6643D">
              <w:rPr>
                <w:rFonts w:ascii="Times New Roman" w:hAnsi="Times New Roman" w:cs="Times New Roman"/>
                <w:color w:val="000000" w:themeColor="text1"/>
                <w:sz w:val="22"/>
                <w:szCs w:val="22"/>
              </w:rPr>
              <w:t>w zależności od przyczyn nieprzystąpienia kandydata do egzaminu</w:t>
            </w:r>
            <w:r w:rsidR="00B302FE" w:rsidRPr="00A6643D">
              <w:rPr>
                <w:rFonts w:ascii="Times New Roman" w:hAnsi="Times New Roman" w:cs="Times New Roman"/>
                <w:color w:val="000000" w:themeColor="text1"/>
                <w:sz w:val="22"/>
                <w:szCs w:val="22"/>
              </w:rPr>
              <w:t xml:space="preserve">. </w:t>
            </w:r>
          </w:p>
          <w:p w14:paraId="1B2100D5" w14:textId="77777777" w:rsidR="00465A93" w:rsidRPr="00A6643D" w:rsidRDefault="00465A93" w:rsidP="00465A93">
            <w:pPr>
              <w:pStyle w:val="ZUSTzmustartykuempunktem"/>
              <w:spacing w:line="240" w:lineRule="auto"/>
              <w:ind w:left="0" w:firstLine="0"/>
              <w:rPr>
                <w:rFonts w:ascii="Times New Roman" w:hAnsi="Times New Roman" w:cs="Times New Roman"/>
                <w:color w:val="000000" w:themeColor="text1"/>
                <w:sz w:val="22"/>
                <w:szCs w:val="22"/>
              </w:rPr>
            </w:pPr>
          </w:p>
          <w:p w14:paraId="7F055C4A" w14:textId="63513204" w:rsidR="00465A93" w:rsidRPr="00A6643D" w:rsidRDefault="00465A93" w:rsidP="00257AF8">
            <w:pPr>
              <w:pStyle w:val="ZUSTzmustartykuempunktem"/>
              <w:spacing w:line="240" w:lineRule="auto"/>
              <w:ind w:left="0" w:firstLine="0"/>
              <w:rPr>
                <w:rFonts w:ascii="Times New Roman" w:hAnsi="Times New Roman" w:cs="Times New Roman"/>
                <w:color w:val="000000" w:themeColor="text1"/>
                <w:sz w:val="22"/>
                <w:szCs w:val="22"/>
              </w:rPr>
            </w:pPr>
            <w:r w:rsidRPr="00A6643D">
              <w:rPr>
                <w:rFonts w:ascii="Times New Roman" w:hAnsi="Times New Roman" w:cs="Times New Roman"/>
                <w:color w:val="000000" w:themeColor="text1"/>
                <w:sz w:val="22"/>
                <w:szCs w:val="22"/>
              </w:rPr>
              <w:t>Wprowadzan</w:t>
            </w:r>
            <w:r w:rsidR="00FB6FED" w:rsidRPr="00A6643D">
              <w:rPr>
                <w:rFonts w:ascii="Times New Roman" w:hAnsi="Times New Roman" w:cs="Times New Roman"/>
                <w:color w:val="000000" w:themeColor="text1"/>
                <w:sz w:val="22"/>
                <w:szCs w:val="22"/>
              </w:rPr>
              <w:t>a</w:t>
            </w:r>
            <w:r w:rsidRPr="00A6643D">
              <w:rPr>
                <w:rFonts w:ascii="Times New Roman" w:hAnsi="Times New Roman" w:cs="Times New Roman"/>
                <w:color w:val="000000" w:themeColor="text1"/>
                <w:sz w:val="22"/>
                <w:szCs w:val="22"/>
              </w:rPr>
              <w:t xml:space="preserve"> </w:t>
            </w:r>
            <w:r w:rsidR="00FB6FED" w:rsidRPr="00A6643D">
              <w:rPr>
                <w:rFonts w:ascii="Times New Roman" w:hAnsi="Times New Roman" w:cs="Times New Roman"/>
                <w:color w:val="000000" w:themeColor="text1"/>
                <w:sz w:val="22"/>
                <w:szCs w:val="22"/>
              </w:rPr>
              <w:t>zasada</w:t>
            </w:r>
            <w:r w:rsidR="007C790A" w:rsidRPr="00A6643D">
              <w:rPr>
                <w:rFonts w:ascii="Times New Roman" w:hAnsi="Times New Roman" w:cs="Times New Roman"/>
                <w:color w:val="000000" w:themeColor="text1"/>
                <w:sz w:val="22"/>
                <w:szCs w:val="22"/>
              </w:rPr>
              <w:t xml:space="preserve"> jednokrotnego</w:t>
            </w:r>
            <w:r w:rsidRPr="00A6643D">
              <w:rPr>
                <w:rFonts w:ascii="Times New Roman" w:hAnsi="Times New Roman" w:cs="Times New Roman"/>
                <w:color w:val="000000" w:themeColor="text1"/>
                <w:sz w:val="22"/>
                <w:szCs w:val="22"/>
              </w:rPr>
              <w:t xml:space="preserve"> zwrotu połowy wartości opłaty za daną część egzaminu</w:t>
            </w:r>
            <w:r w:rsidR="00841871" w:rsidRPr="00A6643D">
              <w:rPr>
                <w:rFonts w:ascii="Times New Roman" w:hAnsi="Times New Roman" w:cs="Times New Roman"/>
                <w:color w:val="000000" w:themeColor="text1"/>
                <w:sz w:val="22"/>
                <w:szCs w:val="22"/>
              </w:rPr>
              <w:t xml:space="preserve">, </w:t>
            </w:r>
            <w:r w:rsidRPr="00A6643D">
              <w:rPr>
                <w:rFonts w:ascii="Times New Roman" w:hAnsi="Times New Roman" w:cs="Times New Roman"/>
                <w:color w:val="000000" w:themeColor="text1"/>
                <w:sz w:val="22"/>
                <w:szCs w:val="22"/>
              </w:rPr>
              <w:t xml:space="preserve">bez konieczności uzasadniania przyczyny </w:t>
            </w:r>
            <w:r w:rsidR="00841871" w:rsidRPr="00A6643D">
              <w:rPr>
                <w:rFonts w:ascii="Times New Roman" w:hAnsi="Times New Roman" w:cs="Times New Roman"/>
                <w:color w:val="000000" w:themeColor="text1"/>
                <w:sz w:val="22"/>
                <w:szCs w:val="22"/>
              </w:rPr>
              <w:t>niestawiennictwa</w:t>
            </w:r>
            <w:r w:rsidR="00892425" w:rsidRPr="00A6643D">
              <w:rPr>
                <w:rFonts w:ascii="Times New Roman" w:hAnsi="Times New Roman" w:cs="Times New Roman"/>
                <w:color w:val="000000" w:themeColor="text1"/>
                <w:sz w:val="22"/>
                <w:szCs w:val="22"/>
              </w:rPr>
              <w:t>,</w:t>
            </w:r>
            <w:r w:rsidRPr="00A6643D">
              <w:rPr>
                <w:rFonts w:ascii="Times New Roman" w:hAnsi="Times New Roman" w:cs="Times New Roman"/>
                <w:color w:val="000000" w:themeColor="text1"/>
                <w:sz w:val="22"/>
                <w:szCs w:val="22"/>
              </w:rPr>
              <w:t xml:space="preserve"> w miejsce dotychczasowych rozwiązań  tj. jednorazowego zwrotu całości wartości poniesionej opłaty w przypadku usprawiedliwionego (niezawinionymi przez kandydata, losowymi sytuacjami) niestawiennictwa kandydata na egzaminie oraz możliwości zmiany terminu egzaminu </w:t>
            </w:r>
            <w:r w:rsidR="00841871" w:rsidRPr="00A6643D">
              <w:rPr>
                <w:rFonts w:ascii="Times New Roman" w:hAnsi="Times New Roman" w:cs="Times New Roman"/>
                <w:color w:val="000000" w:themeColor="text1"/>
                <w:sz w:val="22"/>
                <w:szCs w:val="22"/>
              </w:rPr>
              <w:t xml:space="preserve">w przypadku udokumentowanych przyczyn losowych </w:t>
            </w:r>
            <w:r w:rsidRPr="00A6643D">
              <w:rPr>
                <w:rFonts w:ascii="Times New Roman" w:hAnsi="Times New Roman" w:cs="Times New Roman"/>
                <w:color w:val="000000" w:themeColor="text1"/>
                <w:sz w:val="22"/>
                <w:szCs w:val="22"/>
              </w:rPr>
              <w:t xml:space="preserve">– </w:t>
            </w:r>
            <w:r w:rsidR="00841871" w:rsidRPr="00A6643D">
              <w:rPr>
                <w:rFonts w:ascii="Times New Roman" w:hAnsi="Times New Roman" w:cs="Times New Roman"/>
                <w:color w:val="000000" w:themeColor="text1"/>
                <w:sz w:val="22"/>
                <w:szCs w:val="22"/>
              </w:rPr>
              <w:t>zmniejszy dotychczasowe wydatki budżetu państwa na organizację egzaminów, o które kandydaci wnioskowali</w:t>
            </w:r>
            <w:r w:rsidR="00CA58D2" w:rsidRPr="00A6643D">
              <w:rPr>
                <w:rFonts w:ascii="Times New Roman" w:hAnsi="Times New Roman" w:cs="Times New Roman"/>
                <w:color w:val="000000" w:themeColor="text1"/>
                <w:sz w:val="22"/>
                <w:szCs w:val="22"/>
              </w:rPr>
              <w:t>,</w:t>
            </w:r>
            <w:r w:rsidR="00841871" w:rsidRPr="00A6643D">
              <w:rPr>
                <w:rFonts w:ascii="Times New Roman" w:hAnsi="Times New Roman" w:cs="Times New Roman"/>
                <w:color w:val="000000" w:themeColor="text1"/>
                <w:sz w:val="22"/>
                <w:szCs w:val="22"/>
              </w:rPr>
              <w:t xml:space="preserve"> ale nie stawi</w:t>
            </w:r>
            <w:r w:rsidR="00CA58D2" w:rsidRPr="00A6643D">
              <w:rPr>
                <w:rFonts w:ascii="Times New Roman" w:hAnsi="Times New Roman" w:cs="Times New Roman"/>
                <w:color w:val="000000" w:themeColor="text1"/>
                <w:sz w:val="22"/>
                <w:szCs w:val="22"/>
              </w:rPr>
              <w:t>a</w:t>
            </w:r>
            <w:r w:rsidR="00841871" w:rsidRPr="00A6643D">
              <w:rPr>
                <w:rFonts w:ascii="Times New Roman" w:hAnsi="Times New Roman" w:cs="Times New Roman"/>
                <w:color w:val="000000" w:themeColor="text1"/>
                <w:sz w:val="22"/>
                <w:szCs w:val="22"/>
              </w:rPr>
              <w:t>li</w:t>
            </w:r>
            <w:r w:rsidR="00CA58D2" w:rsidRPr="00A6643D">
              <w:rPr>
                <w:rFonts w:ascii="Times New Roman" w:hAnsi="Times New Roman" w:cs="Times New Roman"/>
                <w:color w:val="000000" w:themeColor="text1"/>
                <w:sz w:val="22"/>
                <w:szCs w:val="22"/>
              </w:rPr>
              <w:t xml:space="preserve"> się na nie</w:t>
            </w:r>
            <w:r w:rsidR="00841871" w:rsidRPr="00A6643D">
              <w:rPr>
                <w:rFonts w:ascii="Times New Roman" w:hAnsi="Times New Roman" w:cs="Times New Roman"/>
                <w:color w:val="000000" w:themeColor="text1"/>
                <w:sz w:val="22"/>
                <w:szCs w:val="22"/>
              </w:rPr>
              <w:t xml:space="preserve"> i korzystali z możliwości zwrotu pełnej opłaty lub zmiany terminu.</w:t>
            </w:r>
          </w:p>
          <w:p w14:paraId="5C3BBF37" w14:textId="77777777" w:rsidR="00465A93" w:rsidRPr="00A6643D" w:rsidRDefault="00465A93" w:rsidP="00257AF8">
            <w:pPr>
              <w:pStyle w:val="ZUSTzmustartykuempunktem"/>
              <w:spacing w:line="240" w:lineRule="auto"/>
              <w:ind w:left="0" w:firstLine="0"/>
              <w:rPr>
                <w:rFonts w:ascii="Times New Roman" w:hAnsi="Times New Roman" w:cs="Times New Roman"/>
                <w:color w:val="000000" w:themeColor="text1"/>
                <w:sz w:val="22"/>
                <w:szCs w:val="22"/>
              </w:rPr>
            </w:pPr>
          </w:p>
          <w:p w14:paraId="212B2F20" w14:textId="344D57F4" w:rsidR="00514652" w:rsidRPr="00A6643D" w:rsidRDefault="00B302FE" w:rsidP="00257AF8">
            <w:pPr>
              <w:pStyle w:val="ZUSTzmustartykuempunktem"/>
              <w:spacing w:line="240" w:lineRule="auto"/>
              <w:ind w:left="0" w:firstLine="0"/>
              <w:rPr>
                <w:rFonts w:ascii="Times New Roman" w:eastAsia="Helvetica" w:hAnsi="Times New Roman" w:cs="Times New Roman"/>
                <w:color w:val="000000" w:themeColor="text1"/>
                <w:sz w:val="22"/>
                <w:szCs w:val="22"/>
              </w:rPr>
            </w:pPr>
            <w:r w:rsidRPr="00A6643D">
              <w:rPr>
                <w:rFonts w:ascii="Times New Roman" w:hAnsi="Times New Roman" w:cs="Times New Roman"/>
                <w:color w:val="000000" w:themeColor="text1"/>
                <w:sz w:val="22"/>
                <w:szCs w:val="22"/>
              </w:rPr>
              <w:t>O</w:t>
            </w:r>
            <w:r w:rsidRPr="00A6643D">
              <w:rPr>
                <w:rFonts w:ascii="Times New Roman" w:eastAsia="Helvetica" w:hAnsi="Times New Roman" w:cs="Times New Roman"/>
                <w:color w:val="000000" w:themeColor="text1"/>
                <w:sz w:val="22"/>
                <w:szCs w:val="22"/>
              </w:rPr>
              <w:t>płata wstępna</w:t>
            </w:r>
            <w:r w:rsidR="00CA58D2" w:rsidRPr="00A6643D">
              <w:rPr>
                <w:rFonts w:ascii="Times New Roman" w:eastAsia="Helvetica" w:hAnsi="Times New Roman" w:cs="Times New Roman"/>
                <w:color w:val="000000" w:themeColor="text1"/>
                <w:sz w:val="22"/>
                <w:szCs w:val="22"/>
              </w:rPr>
              <w:t xml:space="preserve">, </w:t>
            </w:r>
            <w:r w:rsidRPr="00A6643D">
              <w:rPr>
                <w:rFonts w:ascii="Times New Roman" w:eastAsia="Helvetica" w:hAnsi="Times New Roman" w:cs="Times New Roman"/>
                <w:color w:val="000000" w:themeColor="text1"/>
                <w:sz w:val="22"/>
                <w:szCs w:val="22"/>
              </w:rPr>
              <w:t xml:space="preserve">jako należna z tytułu przystąpienia kandydata do postępowania kwalifikacyjnego i mająca zrekompensować wydatki związane z formalną oceną </w:t>
            </w:r>
            <w:r w:rsidR="002B5F59" w:rsidRPr="00A6643D">
              <w:rPr>
                <w:rFonts w:ascii="Times New Roman" w:eastAsia="Helvetica" w:hAnsi="Times New Roman" w:cs="Times New Roman"/>
                <w:color w:val="000000" w:themeColor="text1"/>
                <w:sz w:val="22"/>
                <w:szCs w:val="22"/>
              </w:rPr>
              <w:t>wniosku o dopuszczenie do egzaminu i obsługą administracyjną na tym etapie postępowania kwalifikacyjnego</w:t>
            </w:r>
            <w:r w:rsidR="00CA58D2" w:rsidRPr="00A6643D">
              <w:rPr>
                <w:rFonts w:ascii="Times New Roman" w:eastAsia="Helvetica" w:hAnsi="Times New Roman" w:cs="Times New Roman"/>
                <w:color w:val="000000" w:themeColor="text1"/>
                <w:sz w:val="22"/>
                <w:szCs w:val="22"/>
              </w:rPr>
              <w:t>,</w:t>
            </w:r>
            <w:r w:rsidRPr="00A6643D">
              <w:rPr>
                <w:rFonts w:ascii="Times New Roman" w:eastAsia="Helvetica" w:hAnsi="Times New Roman" w:cs="Times New Roman"/>
                <w:color w:val="000000" w:themeColor="text1"/>
                <w:sz w:val="22"/>
                <w:szCs w:val="22"/>
              </w:rPr>
              <w:t xml:space="preserve"> nie </w:t>
            </w:r>
            <w:r w:rsidR="00CA58D2" w:rsidRPr="00A6643D">
              <w:rPr>
                <w:rFonts w:ascii="Times New Roman" w:eastAsia="Helvetica" w:hAnsi="Times New Roman" w:cs="Times New Roman"/>
                <w:color w:val="000000" w:themeColor="text1"/>
                <w:sz w:val="22"/>
                <w:szCs w:val="22"/>
              </w:rPr>
              <w:t xml:space="preserve">będzie </w:t>
            </w:r>
            <w:r w:rsidRPr="00A6643D">
              <w:rPr>
                <w:rFonts w:ascii="Times New Roman" w:eastAsia="Helvetica" w:hAnsi="Times New Roman" w:cs="Times New Roman"/>
                <w:color w:val="000000" w:themeColor="text1"/>
                <w:sz w:val="22"/>
                <w:szCs w:val="22"/>
              </w:rPr>
              <w:t>podlega</w:t>
            </w:r>
            <w:r w:rsidR="00CA58D2" w:rsidRPr="00A6643D">
              <w:rPr>
                <w:rFonts w:ascii="Times New Roman" w:eastAsia="Helvetica" w:hAnsi="Times New Roman" w:cs="Times New Roman"/>
                <w:color w:val="000000" w:themeColor="text1"/>
                <w:sz w:val="22"/>
                <w:szCs w:val="22"/>
              </w:rPr>
              <w:t>ła</w:t>
            </w:r>
            <w:r w:rsidRPr="00A6643D">
              <w:rPr>
                <w:rFonts w:ascii="Times New Roman" w:eastAsia="Helvetica" w:hAnsi="Times New Roman" w:cs="Times New Roman"/>
                <w:color w:val="000000" w:themeColor="text1"/>
                <w:sz w:val="22"/>
                <w:szCs w:val="22"/>
              </w:rPr>
              <w:t xml:space="preserve"> zwrotowi.</w:t>
            </w:r>
            <w:r w:rsidR="00257AF8" w:rsidRPr="00A6643D">
              <w:rPr>
                <w:rFonts w:ascii="Times New Roman" w:eastAsia="Helvetica" w:hAnsi="Times New Roman" w:cs="Times New Roman"/>
                <w:color w:val="000000" w:themeColor="text1"/>
                <w:sz w:val="22"/>
                <w:szCs w:val="22"/>
              </w:rPr>
              <w:t xml:space="preserve"> </w:t>
            </w:r>
          </w:p>
          <w:p w14:paraId="09A9A10C" w14:textId="77777777" w:rsidR="00514652" w:rsidRPr="00A6643D" w:rsidRDefault="00514652" w:rsidP="00257AF8">
            <w:pPr>
              <w:pStyle w:val="ZUSTzmustartykuempunktem"/>
              <w:spacing w:line="240" w:lineRule="auto"/>
              <w:ind w:left="0" w:firstLine="0"/>
              <w:rPr>
                <w:rFonts w:ascii="Times New Roman" w:eastAsia="Helvetica" w:hAnsi="Times New Roman" w:cs="Times New Roman"/>
                <w:color w:val="000000" w:themeColor="text1"/>
                <w:sz w:val="22"/>
                <w:szCs w:val="22"/>
              </w:rPr>
            </w:pPr>
          </w:p>
          <w:p w14:paraId="0E08380A" w14:textId="6FBCBA6B" w:rsidR="0093344A" w:rsidRPr="00A6643D" w:rsidRDefault="00FB6FED" w:rsidP="00257AF8">
            <w:pPr>
              <w:pStyle w:val="ZUSTzmustartykuempunktem"/>
              <w:spacing w:line="240" w:lineRule="auto"/>
              <w:ind w:left="0" w:firstLine="0"/>
              <w:rPr>
                <w:rFonts w:ascii="Times New Roman" w:hAnsi="Times New Roman" w:cs="Times New Roman"/>
                <w:color w:val="000000" w:themeColor="text1"/>
                <w:sz w:val="22"/>
                <w:szCs w:val="22"/>
              </w:rPr>
            </w:pPr>
            <w:r w:rsidRPr="00A6643D">
              <w:rPr>
                <w:rFonts w:ascii="Times New Roman" w:hAnsi="Times New Roman" w:cs="Times New Roman"/>
                <w:color w:val="000000" w:themeColor="text1"/>
                <w:sz w:val="22"/>
                <w:szCs w:val="22"/>
              </w:rPr>
              <w:t>U</w:t>
            </w:r>
            <w:r w:rsidR="006C02E6" w:rsidRPr="00A6643D">
              <w:rPr>
                <w:rFonts w:ascii="Times New Roman" w:hAnsi="Times New Roman" w:cs="Times New Roman"/>
                <w:color w:val="000000" w:themeColor="text1"/>
                <w:sz w:val="22"/>
                <w:szCs w:val="22"/>
              </w:rPr>
              <w:t xml:space="preserve">mowy zawierane na wniosek uczelni </w:t>
            </w:r>
            <w:r w:rsidR="00CA58D2" w:rsidRPr="00A6643D">
              <w:rPr>
                <w:rFonts w:ascii="Times New Roman" w:hAnsi="Times New Roman" w:cs="Times New Roman"/>
                <w:color w:val="000000" w:themeColor="text1"/>
                <w:sz w:val="22"/>
                <w:szCs w:val="22"/>
              </w:rPr>
              <w:t xml:space="preserve">będą </w:t>
            </w:r>
            <w:r w:rsidR="006C02E6" w:rsidRPr="00A6643D">
              <w:rPr>
                <w:rFonts w:ascii="Times New Roman" w:hAnsi="Times New Roman" w:cs="Times New Roman"/>
                <w:color w:val="000000" w:themeColor="text1"/>
                <w:sz w:val="22"/>
                <w:szCs w:val="22"/>
              </w:rPr>
              <w:t>podlega</w:t>
            </w:r>
            <w:r w:rsidR="00CA58D2" w:rsidRPr="00A6643D">
              <w:rPr>
                <w:rFonts w:ascii="Times New Roman" w:hAnsi="Times New Roman" w:cs="Times New Roman"/>
                <w:color w:val="000000" w:themeColor="text1"/>
                <w:sz w:val="22"/>
                <w:szCs w:val="22"/>
              </w:rPr>
              <w:t>ły</w:t>
            </w:r>
            <w:r w:rsidR="006C02E6" w:rsidRPr="00A6643D">
              <w:rPr>
                <w:rFonts w:ascii="Times New Roman" w:hAnsi="Times New Roman" w:cs="Times New Roman"/>
                <w:color w:val="000000" w:themeColor="text1"/>
                <w:sz w:val="22"/>
                <w:szCs w:val="22"/>
              </w:rPr>
              <w:t xml:space="preserve"> opłacie stanowiącej dochód budżetu państwa. W przypadku nie</w:t>
            </w:r>
            <w:r w:rsidR="00104AC1">
              <w:rPr>
                <w:rFonts w:ascii="Times New Roman" w:hAnsi="Times New Roman" w:cs="Times New Roman"/>
                <w:color w:val="000000" w:themeColor="text1"/>
                <w:sz w:val="22"/>
                <w:szCs w:val="22"/>
              </w:rPr>
              <w:t xml:space="preserve"> </w:t>
            </w:r>
            <w:r w:rsidR="006C02E6" w:rsidRPr="00A6643D">
              <w:rPr>
                <w:rFonts w:ascii="Times New Roman" w:hAnsi="Times New Roman" w:cs="Times New Roman"/>
                <w:color w:val="000000" w:themeColor="text1"/>
                <w:sz w:val="22"/>
                <w:szCs w:val="22"/>
              </w:rPr>
              <w:t xml:space="preserve">zawarcia umowy, połowa opłaty </w:t>
            </w:r>
            <w:r w:rsidR="00CA58D2" w:rsidRPr="00A6643D">
              <w:rPr>
                <w:rFonts w:ascii="Times New Roman" w:hAnsi="Times New Roman" w:cs="Times New Roman"/>
                <w:color w:val="000000" w:themeColor="text1"/>
                <w:sz w:val="22"/>
                <w:szCs w:val="22"/>
              </w:rPr>
              <w:t xml:space="preserve">będzie </w:t>
            </w:r>
            <w:r w:rsidR="006C02E6" w:rsidRPr="00A6643D">
              <w:rPr>
                <w:rFonts w:ascii="Times New Roman" w:hAnsi="Times New Roman" w:cs="Times New Roman"/>
                <w:color w:val="000000" w:themeColor="text1"/>
                <w:sz w:val="22"/>
                <w:szCs w:val="22"/>
              </w:rPr>
              <w:t>podlega</w:t>
            </w:r>
            <w:r w:rsidR="00CA58D2" w:rsidRPr="00A6643D">
              <w:rPr>
                <w:rFonts w:ascii="Times New Roman" w:hAnsi="Times New Roman" w:cs="Times New Roman"/>
                <w:color w:val="000000" w:themeColor="text1"/>
                <w:sz w:val="22"/>
                <w:szCs w:val="22"/>
              </w:rPr>
              <w:t>ła</w:t>
            </w:r>
            <w:r w:rsidR="006C02E6" w:rsidRPr="00A6643D">
              <w:rPr>
                <w:rFonts w:ascii="Times New Roman" w:hAnsi="Times New Roman" w:cs="Times New Roman"/>
                <w:color w:val="000000" w:themeColor="text1"/>
                <w:sz w:val="22"/>
                <w:szCs w:val="22"/>
              </w:rPr>
              <w:t xml:space="preserve"> zwrotowi.</w:t>
            </w:r>
            <w:r w:rsidR="00257AF8" w:rsidRPr="00A6643D">
              <w:rPr>
                <w:rFonts w:ascii="Times New Roman" w:hAnsi="Times New Roman" w:cs="Times New Roman"/>
                <w:color w:val="000000" w:themeColor="text1"/>
                <w:sz w:val="22"/>
                <w:szCs w:val="22"/>
              </w:rPr>
              <w:t xml:space="preserve"> </w:t>
            </w:r>
            <w:r w:rsidR="0005146F" w:rsidRPr="0005146F">
              <w:rPr>
                <w:rFonts w:ascii="Times New Roman" w:hAnsi="Times New Roman" w:cs="Times New Roman"/>
                <w:color w:val="000000" w:themeColor="text1"/>
                <w:sz w:val="22"/>
                <w:szCs w:val="22"/>
              </w:rPr>
              <w:t xml:space="preserve">W przypadku wniosku o zmianę umowy dotyczącego postanowień umowy w zakresie </w:t>
            </w:r>
            <w:r w:rsidR="003D1481" w:rsidRPr="003D1481">
              <w:rPr>
                <w:rFonts w:ascii="Times New Roman" w:hAnsi="Times New Roman" w:cs="Times New Roman"/>
                <w:color w:val="000000" w:themeColor="text1"/>
                <w:sz w:val="22"/>
                <w:szCs w:val="22"/>
              </w:rPr>
              <w:t>realizowania przez uczelnię programu studiów obejmującego efekty uczenia się w zakresie wiedzy i umiejętności z dziedzin, o których mowa w art. 20 ust.</w:t>
            </w:r>
            <w:r w:rsidR="00667872">
              <w:rPr>
                <w:rFonts w:ascii="Times New Roman" w:hAnsi="Times New Roman" w:cs="Times New Roman"/>
                <w:color w:val="000000" w:themeColor="text1"/>
                <w:sz w:val="22"/>
                <w:szCs w:val="22"/>
              </w:rPr>
              <w:t> </w:t>
            </w:r>
            <w:r w:rsidR="003D1481" w:rsidRPr="003D1481">
              <w:rPr>
                <w:rFonts w:ascii="Times New Roman" w:hAnsi="Times New Roman" w:cs="Times New Roman"/>
                <w:color w:val="000000" w:themeColor="text1"/>
                <w:sz w:val="22"/>
                <w:szCs w:val="22"/>
              </w:rPr>
              <w:t>1</w:t>
            </w:r>
            <w:r w:rsidR="00A32F1A">
              <w:rPr>
                <w:rFonts w:ascii="Times New Roman" w:hAnsi="Times New Roman" w:cs="Times New Roman"/>
                <w:color w:val="000000" w:themeColor="text1"/>
                <w:sz w:val="22"/>
                <w:szCs w:val="22"/>
              </w:rPr>
              <w:t xml:space="preserve"> ustawy</w:t>
            </w:r>
            <w:r w:rsidR="003D1481" w:rsidRPr="003D1481">
              <w:rPr>
                <w:rFonts w:ascii="Times New Roman" w:hAnsi="Times New Roman" w:cs="Times New Roman"/>
                <w:color w:val="000000" w:themeColor="text1"/>
                <w:sz w:val="22"/>
                <w:szCs w:val="22"/>
              </w:rPr>
              <w:t>, wymaganych w części pisemnej egzaminu na doradcę podatkowego</w:t>
            </w:r>
            <w:r w:rsidR="0005146F" w:rsidRPr="0005146F">
              <w:rPr>
                <w:rFonts w:ascii="Times New Roman" w:hAnsi="Times New Roman" w:cs="Times New Roman"/>
                <w:color w:val="000000" w:themeColor="text1"/>
                <w:sz w:val="22"/>
                <w:szCs w:val="22"/>
              </w:rPr>
              <w:t>, wniosek podlegać będzie opłacie, takiej jak wniosek o zawarcie umowy, a gdy umowa nie zostanie zmieniona, połowa opłaty podlegać będzie zwrotowi.</w:t>
            </w:r>
          </w:p>
          <w:p w14:paraId="6EA12563" w14:textId="77777777" w:rsidR="00963544" w:rsidRPr="00A6643D" w:rsidRDefault="00963544" w:rsidP="00257AF8">
            <w:pPr>
              <w:pStyle w:val="ZUSTzmustartykuempunktem"/>
              <w:spacing w:line="240" w:lineRule="auto"/>
              <w:ind w:left="0" w:firstLine="0"/>
              <w:rPr>
                <w:rFonts w:ascii="Times New Roman" w:hAnsi="Times New Roman" w:cs="Times New Roman"/>
                <w:color w:val="000000" w:themeColor="text1"/>
                <w:sz w:val="22"/>
                <w:szCs w:val="22"/>
              </w:rPr>
            </w:pPr>
          </w:p>
          <w:p w14:paraId="2C7286C9" w14:textId="7A279DF9" w:rsidR="00E91959" w:rsidRPr="00A6643D" w:rsidRDefault="00525C6C" w:rsidP="00257AF8">
            <w:pPr>
              <w:pStyle w:val="ZUSTzmustartykuempunktem"/>
              <w:spacing w:line="240" w:lineRule="auto"/>
              <w:ind w:left="0" w:firstLine="0"/>
              <w:rPr>
                <w:rFonts w:ascii="Times New Roman" w:hAnsi="Times New Roman" w:cs="Times New Roman"/>
                <w:color w:val="000000" w:themeColor="text1"/>
                <w:sz w:val="22"/>
                <w:szCs w:val="22"/>
              </w:rPr>
            </w:pPr>
            <w:r w:rsidRPr="00A6643D">
              <w:rPr>
                <w:rFonts w:ascii="Times New Roman" w:hAnsi="Times New Roman" w:cs="Times New Roman"/>
                <w:color w:val="000000" w:themeColor="text1"/>
                <w:sz w:val="22"/>
                <w:szCs w:val="22"/>
              </w:rPr>
              <w:t xml:space="preserve">Wysokość ww. opłat zostanie określona przez </w:t>
            </w:r>
            <w:r w:rsidR="00FB6FED" w:rsidRPr="00A6643D">
              <w:rPr>
                <w:rFonts w:ascii="Times New Roman" w:hAnsi="Times New Roman" w:cs="Times New Roman"/>
                <w:color w:val="000000" w:themeColor="text1"/>
                <w:sz w:val="22"/>
                <w:szCs w:val="22"/>
              </w:rPr>
              <w:t>MF</w:t>
            </w:r>
            <w:r w:rsidRPr="00A6643D">
              <w:rPr>
                <w:rFonts w:ascii="Times New Roman" w:hAnsi="Times New Roman" w:cs="Times New Roman"/>
                <w:color w:val="000000" w:themeColor="text1"/>
                <w:sz w:val="22"/>
                <w:szCs w:val="22"/>
              </w:rPr>
              <w:t xml:space="preserve"> w rozporządzeniu</w:t>
            </w:r>
            <w:r w:rsidR="00A84CF0" w:rsidRPr="00A6643D">
              <w:rPr>
                <w:rFonts w:ascii="Times New Roman" w:hAnsi="Times New Roman" w:cs="Times New Roman"/>
                <w:color w:val="000000" w:themeColor="text1"/>
                <w:sz w:val="22"/>
                <w:szCs w:val="22"/>
              </w:rPr>
              <w:t>,</w:t>
            </w:r>
            <w:r w:rsidRPr="00A6643D">
              <w:rPr>
                <w:rFonts w:ascii="Times New Roman" w:hAnsi="Times New Roman" w:cs="Times New Roman"/>
                <w:color w:val="000000" w:themeColor="text1"/>
                <w:sz w:val="22"/>
                <w:szCs w:val="22"/>
              </w:rPr>
              <w:t xml:space="preserve"> przy czym </w:t>
            </w:r>
            <w:r w:rsidR="00FB6FED" w:rsidRPr="00A6643D">
              <w:rPr>
                <w:rFonts w:ascii="Times New Roman" w:hAnsi="Times New Roman" w:cs="Times New Roman"/>
                <w:color w:val="000000" w:themeColor="text1"/>
                <w:sz w:val="22"/>
                <w:szCs w:val="22"/>
              </w:rPr>
              <w:t xml:space="preserve">ich wysokość zostanie powiązana z </w:t>
            </w:r>
            <w:r w:rsidR="00031C9C" w:rsidRPr="00A6643D">
              <w:rPr>
                <w:rFonts w:ascii="Times New Roman" w:hAnsi="Times New Roman" w:cs="Times New Roman"/>
                <w:color w:val="000000" w:themeColor="text1"/>
                <w:sz w:val="22"/>
                <w:szCs w:val="22"/>
              </w:rPr>
              <w:t>w</w:t>
            </w:r>
            <w:r w:rsidR="00031C9C">
              <w:rPr>
                <w:rFonts w:ascii="Times New Roman" w:hAnsi="Times New Roman" w:cs="Times New Roman"/>
                <w:color w:val="000000" w:themeColor="text1"/>
                <w:sz w:val="22"/>
                <w:szCs w:val="22"/>
              </w:rPr>
              <w:t>ysokością</w:t>
            </w:r>
            <w:r w:rsidR="00EB0397">
              <w:rPr>
                <w:rFonts w:ascii="Times New Roman" w:hAnsi="Times New Roman" w:cs="Times New Roman"/>
                <w:color w:val="000000" w:themeColor="text1"/>
                <w:sz w:val="22"/>
                <w:szCs w:val="22"/>
              </w:rPr>
              <w:t xml:space="preserve"> </w:t>
            </w:r>
            <w:r w:rsidRPr="00A6643D">
              <w:rPr>
                <w:rFonts w:ascii="Times New Roman" w:hAnsi="Times New Roman" w:cs="Times New Roman"/>
                <w:color w:val="000000" w:themeColor="text1"/>
                <w:sz w:val="22"/>
                <w:szCs w:val="22"/>
                <w:shd w:val="clear" w:color="auto" w:fill="FFFFFF"/>
              </w:rPr>
              <w:t>minimalne</w:t>
            </w:r>
            <w:r w:rsidR="00FB6FED" w:rsidRPr="00A6643D">
              <w:rPr>
                <w:rFonts w:ascii="Times New Roman" w:hAnsi="Times New Roman" w:cs="Times New Roman"/>
                <w:color w:val="000000" w:themeColor="text1"/>
                <w:sz w:val="22"/>
                <w:szCs w:val="22"/>
                <w:shd w:val="clear" w:color="auto" w:fill="FFFFFF"/>
              </w:rPr>
              <w:t>go</w:t>
            </w:r>
            <w:r w:rsidRPr="00A6643D">
              <w:rPr>
                <w:rFonts w:ascii="Times New Roman" w:hAnsi="Times New Roman" w:cs="Times New Roman"/>
                <w:color w:val="000000" w:themeColor="text1"/>
                <w:sz w:val="22"/>
                <w:szCs w:val="22"/>
                <w:shd w:val="clear" w:color="auto" w:fill="FFFFFF"/>
              </w:rPr>
              <w:t xml:space="preserve"> wynagrodzeni</w:t>
            </w:r>
            <w:r w:rsidR="00EB0397">
              <w:rPr>
                <w:rFonts w:ascii="Times New Roman" w:hAnsi="Times New Roman" w:cs="Times New Roman"/>
                <w:color w:val="000000" w:themeColor="text1"/>
                <w:sz w:val="22"/>
                <w:szCs w:val="22"/>
                <w:shd w:val="clear" w:color="auto" w:fill="FFFFFF"/>
              </w:rPr>
              <w:t>a</w:t>
            </w:r>
            <w:r w:rsidRPr="00A6643D">
              <w:rPr>
                <w:rFonts w:ascii="Times New Roman" w:hAnsi="Times New Roman" w:cs="Times New Roman"/>
                <w:color w:val="000000" w:themeColor="text1"/>
                <w:sz w:val="22"/>
                <w:szCs w:val="22"/>
                <w:shd w:val="clear" w:color="auto" w:fill="FFFFFF"/>
              </w:rPr>
              <w:t xml:space="preserve"> za pracę</w:t>
            </w:r>
            <w:r w:rsidR="00FB6FED" w:rsidRPr="00A6643D">
              <w:rPr>
                <w:rFonts w:ascii="Times New Roman" w:eastAsia="Helvetica" w:hAnsi="Times New Roman" w:cs="Times New Roman"/>
                <w:color w:val="000000" w:themeColor="text1"/>
                <w:sz w:val="22"/>
                <w:szCs w:val="22"/>
              </w:rPr>
              <w:t xml:space="preserve">. </w:t>
            </w:r>
          </w:p>
          <w:p w14:paraId="25F92074" w14:textId="20981177" w:rsidR="00E94BFC" w:rsidRPr="00EB0397" w:rsidRDefault="00E94BFC" w:rsidP="00257AF8">
            <w:pPr>
              <w:spacing w:line="240" w:lineRule="auto"/>
              <w:jc w:val="both"/>
              <w:rPr>
                <w:rFonts w:ascii="Times New Roman" w:hAnsi="Times New Roman"/>
              </w:rPr>
            </w:pPr>
          </w:p>
          <w:p w14:paraId="129D657A" w14:textId="689980B0" w:rsidR="00D533BF" w:rsidRPr="00A6643D" w:rsidRDefault="00514652" w:rsidP="00D533BF">
            <w:pPr>
              <w:pStyle w:val="ZUSTzmustartykuempunktem"/>
              <w:spacing w:line="240" w:lineRule="auto"/>
              <w:ind w:left="0" w:firstLine="0"/>
              <w:rPr>
                <w:rFonts w:ascii="Times New Roman" w:eastAsia="Helvetica" w:hAnsi="Times New Roman" w:cs="Times New Roman"/>
                <w:color w:val="000000" w:themeColor="text1"/>
                <w:sz w:val="22"/>
                <w:szCs w:val="22"/>
              </w:rPr>
            </w:pPr>
            <w:r w:rsidRPr="00A6643D">
              <w:rPr>
                <w:rFonts w:ascii="Times New Roman" w:hAnsi="Times New Roman" w:cs="Times New Roman"/>
                <w:color w:val="000000"/>
                <w:sz w:val="22"/>
                <w:szCs w:val="22"/>
              </w:rPr>
              <w:t xml:space="preserve">Biorąc powyższe pod uwagę, wskazać należy, że </w:t>
            </w:r>
            <w:r w:rsidR="00AE67A8" w:rsidRPr="00A6643D">
              <w:rPr>
                <w:rFonts w:ascii="Times New Roman" w:hAnsi="Times New Roman" w:cs="Times New Roman"/>
                <w:color w:val="000000" w:themeColor="text1"/>
                <w:sz w:val="22"/>
                <w:szCs w:val="22"/>
              </w:rPr>
              <w:t>na obecnym etapie nie jest możliwe podanie wartości wzrostu wpływów budżetu państwa z tego tytułu.</w:t>
            </w:r>
          </w:p>
          <w:p w14:paraId="70F365ED" w14:textId="77777777" w:rsidR="00BC7E93" w:rsidRPr="00A6643D" w:rsidRDefault="00BC7E93" w:rsidP="00BC7E93">
            <w:pPr>
              <w:spacing w:line="240" w:lineRule="auto"/>
              <w:jc w:val="both"/>
              <w:rPr>
                <w:rFonts w:ascii="Times New Roman" w:hAnsi="Times New Roman"/>
                <w:color w:val="000000"/>
              </w:rPr>
            </w:pPr>
          </w:p>
          <w:p w14:paraId="7667C8A8" w14:textId="380734A7" w:rsidR="00485F41" w:rsidRPr="00A6643D" w:rsidRDefault="00BC7E93" w:rsidP="00485F41">
            <w:pPr>
              <w:spacing w:line="240" w:lineRule="auto"/>
              <w:jc w:val="both"/>
              <w:rPr>
                <w:rFonts w:ascii="Times New Roman" w:hAnsi="Times New Roman"/>
                <w:color w:val="000000"/>
              </w:rPr>
            </w:pPr>
            <w:r w:rsidRPr="00A6643D">
              <w:rPr>
                <w:rFonts w:ascii="Times New Roman" w:hAnsi="Times New Roman"/>
                <w:color w:val="000000"/>
              </w:rPr>
              <w:t>Wprowadzenie nowych regulacji w ww. zakresie spowoduje</w:t>
            </w:r>
            <w:r w:rsidRPr="00A6643D">
              <w:rPr>
                <w:rFonts w:ascii="Times New Roman" w:hAnsi="Times New Roman"/>
              </w:rPr>
              <w:t xml:space="preserve"> </w:t>
            </w:r>
            <w:r w:rsidRPr="00A6643D">
              <w:rPr>
                <w:rFonts w:ascii="Times New Roman" w:hAnsi="Times New Roman"/>
                <w:color w:val="000000"/>
              </w:rPr>
              <w:t xml:space="preserve">zmniejszenie wydatków budżetu państwa </w:t>
            </w:r>
            <w:r w:rsidR="00C47612" w:rsidRPr="00A6643D">
              <w:rPr>
                <w:rFonts w:ascii="Times New Roman" w:hAnsi="Times New Roman"/>
                <w:color w:val="000000"/>
              </w:rPr>
              <w:t>z uwagi na</w:t>
            </w:r>
            <w:r w:rsidRPr="00A6643D">
              <w:rPr>
                <w:rFonts w:ascii="Times New Roman" w:hAnsi="Times New Roman"/>
                <w:color w:val="000000"/>
              </w:rPr>
              <w:t xml:space="preserve"> </w:t>
            </w:r>
            <w:r w:rsidR="0092724F" w:rsidRPr="00A6643D">
              <w:rPr>
                <w:rFonts w:ascii="Times New Roman" w:hAnsi="Times New Roman"/>
                <w:color w:val="000000"/>
              </w:rPr>
              <w:t>ograniczenie zwrotu opłat</w:t>
            </w:r>
            <w:r w:rsidR="00FB6FED" w:rsidRPr="00A6643D">
              <w:rPr>
                <w:rFonts w:ascii="Times New Roman" w:hAnsi="Times New Roman"/>
                <w:color w:val="000000"/>
              </w:rPr>
              <w:t xml:space="preserve"> egzaminacyjnych.</w:t>
            </w:r>
          </w:p>
          <w:p w14:paraId="7158CA05" w14:textId="77777777" w:rsidR="00485F41" w:rsidRPr="00A6643D" w:rsidRDefault="00485F41" w:rsidP="00485F41">
            <w:pPr>
              <w:spacing w:line="240" w:lineRule="auto"/>
              <w:jc w:val="both"/>
              <w:rPr>
                <w:rFonts w:ascii="Times New Roman" w:hAnsi="Times New Roman"/>
                <w:color w:val="000000"/>
              </w:rPr>
            </w:pPr>
          </w:p>
          <w:p w14:paraId="50176ABC" w14:textId="44A2B50D" w:rsidR="00852EAD" w:rsidRPr="00A5438B" w:rsidRDefault="00C44CC3" w:rsidP="00852EAD">
            <w:pPr>
              <w:spacing w:line="240" w:lineRule="auto"/>
              <w:jc w:val="both"/>
              <w:rPr>
                <w:rFonts w:ascii="Times New Roman" w:hAnsi="Times New Roman"/>
                <w:color w:val="000000" w:themeColor="text1"/>
              </w:rPr>
            </w:pPr>
            <w:r w:rsidRPr="00A6643D">
              <w:rPr>
                <w:rFonts w:ascii="Times New Roman" w:hAnsi="Times New Roman"/>
                <w:color w:val="000000"/>
              </w:rPr>
              <w:t>Dodatkowo</w:t>
            </w:r>
            <w:r w:rsidR="00425FA7" w:rsidRPr="00A6643D">
              <w:rPr>
                <w:rFonts w:ascii="Times New Roman" w:hAnsi="Times New Roman"/>
                <w:color w:val="000000"/>
              </w:rPr>
              <w:t xml:space="preserve"> </w:t>
            </w:r>
            <w:r w:rsidRPr="00A6643D">
              <w:rPr>
                <w:rFonts w:ascii="Times New Roman" w:hAnsi="Times New Roman"/>
                <w:color w:val="000000"/>
              </w:rPr>
              <w:t xml:space="preserve">bez znaczącego wpływu na budżet państwa </w:t>
            </w:r>
            <w:r w:rsidR="00CA58D2" w:rsidRPr="00A6643D">
              <w:rPr>
                <w:rFonts w:ascii="Times New Roman" w:hAnsi="Times New Roman"/>
                <w:color w:val="000000"/>
              </w:rPr>
              <w:t xml:space="preserve">pozostanie </w:t>
            </w:r>
            <w:r w:rsidRPr="00A6643D">
              <w:rPr>
                <w:rFonts w:ascii="Times New Roman" w:hAnsi="Times New Roman"/>
                <w:color w:val="000000"/>
              </w:rPr>
              <w:t>rozwiązanie polegające na zwiększeniu liczby członków PKE</w:t>
            </w:r>
            <w:r w:rsidR="00485F41" w:rsidRPr="00A6643D">
              <w:rPr>
                <w:rFonts w:ascii="Times New Roman" w:hAnsi="Times New Roman"/>
                <w:color w:val="000000" w:themeColor="text1"/>
              </w:rPr>
              <w:t xml:space="preserve"> z obecnych 60 do 70 członków z</w:t>
            </w:r>
            <w:r w:rsidR="00667872">
              <w:rPr>
                <w:rFonts w:ascii="Times New Roman" w:hAnsi="Times New Roman"/>
                <w:color w:val="000000" w:themeColor="text1"/>
              </w:rPr>
              <w:t> </w:t>
            </w:r>
            <w:r w:rsidR="00485F41" w:rsidRPr="00A6643D">
              <w:rPr>
                <w:rFonts w:ascii="Times New Roman" w:hAnsi="Times New Roman"/>
                <w:color w:val="000000" w:themeColor="text1"/>
              </w:rPr>
              <w:t xml:space="preserve">uwagi na sposób pracy tego gremium, </w:t>
            </w:r>
            <w:r w:rsidR="00485F41" w:rsidRPr="00A5438B">
              <w:rPr>
                <w:rFonts w:ascii="Times New Roman" w:hAnsi="Times New Roman"/>
                <w:color w:val="000000" w:themeColor="text1"/>
              </w:rPr>
              <w:t xml:space="preserve">które w zdecydowanej większości przypadków opiera się o prace maksymalnie 6-osobowych zespołów. </w:t>
            </w:r>
            <w:r w:rsidR="00A5310E" w:rsidRPr="00A5438B">
              <w:rPr>
                <w:rFonts w:ascii="Times New Roman" w:hAnsi="Times New Roman"/>
                <w:color w:val="000000" w:themeColor="text1"/>
              </w:rPr>
              <w:t xml:space="preserve">Podkreślenia </w:t>
            </w:r>
            <w:r w:rsidR="00A5310E" w:rsidRPr="00A5438B">
              <w:rPr>
                <w:rFonts w:ascii="Times New Roman" w:hAnsi="Times New Roman"/>
                <w:color w:val="000000" w:themeColor="text1"/>
              </w:rPr>
              <w:lastRenderedPageBreak/>
              <w:t xml:space="preserve">wymaga fakt, że </w:t>
            </w:r>
            <w:r w:rsidR="00031C9C">
              <w:rPr>
                <w:rFonts w:ascii="Times New Roman" w:hAnsi="Times New Roman"/>
                <w:color w:val="000000" w:themeColor="text1"/>
              </w:rPr>
              <w:t xml:space="preserve">liczba </w:t>
            </w:r>
            <w:r w:rsidR="006D0553" w:rsidRPr="00A5438B">
              <w:rPr>
                <w:rFonts w:ascii="Times New Roman" w:hAnsi="Times New Roman"/>
                <w:color w:val="000000" w:themeColor="text1"/>
              </w:rPr>
              <w:t>organizowanych egzaminów</w:t>
            </w:r>
            <w:r w:rsidR="00552A1B">
              <w:rPr>
                <w:rFonts w:ascii="Times New Roman" w:hAnsi="Times New Roman"/>
                <w:color w:val="000000" w:themeColor="text1"/>
              </w:rPr>
              <w:t>,</w:t>
            </w:r>
            <w:r w:rsidR="00A5310E" w:rsidRPr="00A5438B">
              <w:rPr>
                <w:rFonts w:ascii="Times New Roman" w:hAnsi="Times New Roman"/>
                <w:color w:val="000000" w:themeColor="text1"/>
              </w:rPr>
              <w:t xml:space="preserve"> która z kolei determinuje konieczność powołania określonej </w:t>
            </w:r>
            <w:r w:rsidR="00552A1B">
              <w:rPr>
                <w:rFonts w:ascii="Times New Roman" w:hAnsi="Times New Roman"/>
                <w:color w:val="000000" w:themeColor="text1"/>
              </w:rPr>
              <w:t>liczby</w:t>
            </w:r>
            <w:r w:rsidR="00552A1B" w:rsidRPr="00A5438B">
              <w:rPr>
                <w:rFonts w:ascii="Times New Roman" w:hAnsi="Times New Roman"/>
                <w:color w:val="000000" w:themeColor="text1"/>
              </w:rPr>
              <w:t xml:space="preserve"> </w:t>
            </w:r>
            <w:r w:rsidR="00893624" w:rsidRPr="00A5438B">
              <w:rPr>
                <w:rFonts w:ascii="Times New Roman" w:hAnsi="Times New Roman"/>
                <w:color w:val="000000" w:themeColor="text1"/>
              </w:rPr>
              <w:t xml:space="preserve">wskazanych wyżej 6-osobowych </w:t>
            </w:r>
            <w:r w:rsidR="00346052">
              <w:rPr>
                <w:rFonts w:ascii="Times New Roman" w:hAnsi="Times New Roman"/>
                <w:color w:val="000000" w:themeColor="text1"/>
              </w:rPr>
              <w:t>skład</w:t>
            </w:r>
            <w:r w:rsidR="00346052" w:rsidRPr="00A5438B">
              <w:rPr>
                <w:rFonts w:ascii="Times New Roman" w:hAnsi="Times New Roman"/>
                <w:color w:val="000000" w:themeColor="text1"/>
              </w:rPr>
              <w:t xml:space="preserve">ów </w:t>
            </w:r>
            <w:r w:rsidR="00A5310E" w:rsidRPr="00A5438B">
              <w:rPr>
                <w:rFonts w:ascii="Times New Roman" w:hAnsi="Times New Roman"/>
                <w:color w:val="000000" w:themeColor="text1"/>
              </w:rPr>
              <w:t>egzaminacyjnych</w:t>
            </w:r>
            <w:r w:rsidR="00552A1B">
              <w:rPr>
                <w:rFonts w:ascii="Times New Roman" w:hAnsi="Times New Roman"/>
                <w:color w:val="000000" w:themeColor="text1"/>
              </w:rPr>
              <w:t>,</w:t>
            </w:r>
            <w:r w:rsidR="00A5310E" w:rsidRPr="00A5438B">
              <w:rPr>
                <w:rFonts w:ascii="Times New Roman" w:hAnsi="Times New Roman"/>
                <w:color w:val="000000" w:themeColor="text1"/>
              </w:rPr>
              <w:t xml:space="preserve"> </w:t>
            </w:r>
            <w:r w:rsidR="006D0553" w:rsidRPr="00A5438B">
              <w:rPr>
                <w:rFonts w:ascii="Times New Roman" w:hAnsi="Times New Roman"/>
                <w:color w:val="000000" w:themeColor="text1"/>
              </w:rPr>
              <w:t xml:space="preserve">wynika każdorazowo z </w:t>
            </w:r>
            <w:r w:rsidR="00552A1B">
              <w:rPr>
                <w:rFonts w:ascii="Times New Roman" w:hAnsi="Times New Roman"/>
                <w:color w:val="000000" w:themeColor="text1"/>
              </w:rPr>
              <w:t>liczby</w:t>
            </w:r>
            <w:r w:rsidR="00552A1B" w:rsidRPr="00A5438B">
              <w:rPr>
                <w:rFonts w:ascii="Times New Roman" w:hAnsi="Times New Roman"/>
                <w:color w:val="000000" w:themeColor="text1"/>
              </w:rPr>
              <w:t xml:space="preserve"> </w:t>
            </w:r>
            <w:r w:rsidR="006D0553" w:rsidRPr="00A5438B">
              <w:rPr>
                <w:rFonts w:ascii="Times New Roman" w:hAnsi="Times New Roman"/>
                <w:color w:val="000000" w:themeColor="text1"/>
              </w:rPr>
              <w:t xml:space="preserve">kandydatów </w:t>
            </w:r>
            <w:r w:rsidR="00D50755" w:rsidRPr="00A5438B">
              <w:rPr>
                <w:rFonts w:ascii="Times New Roman" w:hAnsi="Times New Roman"/>
                <w:color w:val="000000" w:themeColor="text1"/>
              </w:rPr>
              <w:t xml:space="preserve">do </w:t>
            </w:r>
            <w:r w:rsidR="006D0553" w:rsidRPr="00A5438B">
              <w:rPr>
                <w:rFonts w:ascii="Times New Roman" w:hAnsi="Times New Roman"/>
                <w:color w:val="000000" w:themeColor="text1"/>
              </w:rPr>
              <w:t>egzamin</w:t>
            </w:r>
            <w:r w:rsidR="00893624" w:rsidRPr="00A5438B">
              <w:rPr>
                <w:rFonts w:ascii="Times New Roman" w:hAnsi="Times New Roman"/>
                <w:color w:val="000000" w:themeColor="text1"/>
              </w:rPr>
              <w:t>u</w:t>
            </w:r>
            <w:r w:rsidR="006D0553" w:rsidRPr="00A5438B">
              <w:rPr>
                <w:rFonts w:ascii="Times New Roman" w:hAnsi="Times New Roman"/>
                <w:color w:val="000000" w:themeColor="text1"/>
              </w:rPr>
              <w:t xml:space="preserve"> na doradcę podatkowego, która </w:t>
            </w:r>
            <w:r w:rsidR="00A5310E" w:rsidRPr="00A5438B">
              <w:rPr>
                <w:rFonts w:ascii="Times New Roman" w:hAnsi="Times New Roman"/>
                <w:color w:val="000000" w:themeColor="text1"/>
              </w:rPr>
              <w:t xml:space="preserve">z kolei </w:t>
            </w:r>
            <w:r w:rsidR="006D0553" w:rsidRPr="00A5438B">
              <w:rPr>
                <w:rFonts w:ascii="Times New Roman" w:hAnsi="Times New Roman"/>
                <w:color w:val="000000" w:themeColor="text1"/>
              </w:rPr>
              <w:t>jest wartością zmienną i uzależnion</w:t>
            </w:r>
            <w:r w:rsidR="00A5310E" w:rsidRPr="00A5438B">
              <w:rPr>
                <w:rFonts w:ascii="Times New Roman" w:hAnsi="Times New Roman"/>
                <w:color w:val="000000" w:themeColor="text1"/>
              </w:rPr>
              <w:t>ą</w:t>
            </w:r>
            <w:r w:rsidR="006D0553" w:rsidRPr="00A5438B">
              <w:rPr>
                <w:rFonts w:ascii="Times New Roman" w:hAnsi="Times New Roman"/>
                <w:color w:val="000000" w:themeColor="text1"/>
              </w:rPr>
              <w:t xml:space="preserve"> w części od warunków zewnętrznych (atrakcyjność zawodu, potrzeby rynkowe), ale przede wszystkim</w:t>
            </w:r>
            <w:r w:rsidR="00893624" w:rsidRPr="00A5438B">
              <w:rPr>
                <w:rFonts w:ascii="Times New Roman" w:hAnsi="Times New Roman"/>
                <w:color w:val="000000" w:themeColor="text1"/>
              </w:rPr>
              <w:t xml:space="preserve"> – już konkretnie w odniesieniu do każdej z dwóch częś</w:t>
            </w:r>
            <w:r w:rsidR="00D50755" w:rsidRPr="00A5438B">
              <w:rPr>
                <w:rFonts w:ascii="Times New Roman" w:hAnsi="Times New Roman"/>
                <w:color w:val="000000" w:themeColor="text1"/>
              </w:rPr>
              <w:t>ci</w:t>
            </w:r>
            <w:r w:rsidR="00893624" w:rsidRPr="00A5438B">
              <w:rPr>
                <w:rFonts w:ascii="Times New Roman" w:hAnsi="Times New Roman"/>
                <w:color w:val="000000" w:themeColor="text1"/>
              </w:rPr>
              <w:t xml:space="preserve"> egzaminu </w:t>
            </w:r>
            <w:r w:rsidR="00552A1B">
              <w:rPr>
                <w:rFonts w:ascii="Times New Roman" w:hAnsi="Times New Roman"/>
                <w:color w:val="000000" w:themeColor="text1"/>
              </w:rPr>
              <w:t>–</w:t>
            </w:r>
            <w:r w:rsidR="00552A1B" w:rsidRPr="00A5438B">
              <w:rPr>
                <w:rFonts w:ascii="Times New Roman" w:hAnsi="Times New Roman"/>
                <w:color w:val="000000" w:themeColor="text1"/>
              </w:rPr>
              <w:t xml:space="preserve"> </w:t>
            </w:r>
            <w:r w:rsidR="006D0553" w:rsidRPr="00A5438B">
              <w:rPr>
                <w:rFonts w:ascii="Times New Roman" w:hAnsi="Times New Roman"/>
                <w:color w:val="000000" w:themeColor="text1"/>
              </w:rPr>
              <w:t>od przyjętych w ramach rozwiązań prawnych możliwości powtarzalności dane</w:t>
            </w:r>
            <w:r w:rsidR="00A5310E" w:rsidRPr="00A5438B">
              <w:rPr>
                <w:rFonts w:ascii="Times New Roman" w:hAnsi="Times New Roman"/>
                <w:color w:val="000000" w:themeColor="text1"/>
              </w:rPr>
              <w:t xml:space="preserve">j części </w:t>
            </w:r>
            <w:r w:rsidR="006D0553" w:rsidRPr="00A5438B">
              <w:rPr>
                <w:rFonts w:ascii="Times New Roman" w:hAnsi="Times New Roman"/>
                <w:color w:val="000000" w:themeColor="text1"/>
              </w:rPr>
              <w:t>egzaminu</w:t>
            </w:r>
            <w:r w:rsidR="00A5310E" w:rsidRPr="00A5438B">
              <w:rPr>
                <w:rFonts w:ascii="Times New Roman" w:hAnsi="Times New Roman"/>
                <w:color w:val="000000" w:themeColor="text1"/>
              </w:rPr>
              <w:t xml:space="preserve"> w ramach jednego cyklu egzaminacyjnego. Obecnie przyjęte rozwiązani</w:t>
            </w:r>
            <w:r w:rsidR="009779D3" w:rsidRPr="00A5438B">
              <w:rPr>
                <w:rFonts w:ascii="Times New Roman" w:hAnsi="Times New Roman"/>
                <w:color w:val="000000" w:themeColor="text1"/>
              </w:rPr>
              <w:t>a</w:t>
            </w:r>
            <w:r w:rsidR="00A5310E" w:rsidRPr="00A5438B">
              <w:rPr>
                <w:rFonts w:ascii="Times New Roman" w:hAnsi="Times New Roman"/>
                <w:color w:val="000000" w:themeColor="text1"/>
              </w:rPr>
              <w:t xml:space="preserve">, umożliwiające </w:t>
            </w:r>
            <w:r w:rsidR="001F0724" w:rsidRPr="00A5438B">
              <w:rPr>
                <w:rFonts w:ascii="Times New Roman" w:hAnsi="Times New Roman"/>
                <w:color w:val="000000" w:themeColor="text1"/>
              </w:rPr>
              <w:t xml:space="preserve">jednemu </w:t>
            </w:r>
            <w:r w:rsidR="00A5310E" w:rsidRPr="00A5438B">
              <w:rPr>
                <w:rFonts w:ascii="Times New Roman" w:hAnsi="Times New Roman"/>
                <w:color w:val="000000" w:themeColor="text1"/>
              </w:rPr>
              <w:t>kandydato</w:t>
            </w:r>
            <w:r w:rsidR="001F0724" w:rsidRPr="00A5438B">
              <w:rPr>
                <w:rFonts w:ascii="Times New Roman" w:hAnsi="Times New Roman"/>
                <w:color w:val="000000" w:themeColor="text1"/>
              </w:rPr>
              <w:t>wi</w:t>
            </w:r>
            <w:r w:rsidR="00A5310E" w:rsidRPr="00A5438B">
              <w:rPr>
                <w:rFonts w:ascii="Times New Roman" w:hAnsi="Times New Roman"/>
                <w:color w:val="000000" w:themeColor="text1"/>
              </w:rPr>
              <w:t xml:space="preserve"> nieograniczoną w czasie możliwość przystępowania do egzaminu z częś</w:t>
            </w:r>
            <w:r w:rsidR="005D6530" w:rsidRPr="00A5438B">
              <w:rPr>
                <w:rFonts w:ascii="Times New Roman" w:hAnsi="Times New Roman"/>
                <w:color w:val="000000" w:themeColor="text1"/>
              </w:rPr>
              <w:t>ci</w:t>
            </w:r>
            <w:r w:rsidR="00A5310E" w:rsidRPr="00A5438B">
              <w:rPr>
                <w:rFonts w:ascii="Times New Roman" w:hAnsi="Times New Roman"/>
                <w:color w:val="000000" w:themeColor="text1"/>
              </w:rPr>
              <w:t xml:space="preserve"> pisemnej, jak również wielokrotną – w okresie roku od zdania części pisemnej </w:t>
            </w:r>
            <w:r w:rsidR="00552A1B">
              <w:rPr>
                <w:rFonts w:ascii="Times New Roman" w:hAnsi="Times New Roman"/>
                <w:color w:val="000000" w:themeColor="text1"/>
              </w:rPr>
              <w:t>–</w:t>
            </w:r>
            <w:r w:rsidR="00552A1B" w:rsidRPr="00A5438B">
              <w:rPr>
                <w:rFonts w:ascii="Times New Roman" w:hAnsi="Times New Roman"/>
                <w:color w:val="000000" w:themeColor="text1"/>
              </w:rPr>
              <w:t xml:space="preserve"> </w:t>
            </w:r>
            <w:r w:rsidR="00A5310E" w:rsidRPr="00A5438B">
              <w:rPr>
                <w:rFonts w:ascii="Times New Roman" w:hAnsi="Times New Roman"/>
                <w:color w:val="000000" w:themeColor="text1"/>
              </w:rPr>
              <w:t xml:space="preserve">możliwość przystępowania </w:t>
            </w:r>
            <w:r w:rsidR="00893624" w:rsidRPr="00A5438B">
              <w:rPr>
                <w:rFonts w:ascii="Times New Roman" w:hAnsi="Times New Roman"/>
                <w:color w:val="000000" w:themeColor="text1"/>
              </w:rPr>
              <w:t xml:space="preserve">do </w:t>
            </w:r>
            <w:r w:rsidR="00831280" w:rsidRPr="00A5438B">
              <w:rPr>
                <w:rFonts w:ascii="Times New Roman" w:hAnsi="Times New Roman"/>
                <w:color w:val="000000" w:themeColor="text1"/>
              </w:rPr>
              <w:t>części ustnej egzaminu</w:t>
            </w:r>
            <w:r w:rsidR="00893624" w:rsidRPr="00A5438B">
              <w:rPr>
                <w:rFonts w:ascii="Times New Roman" w:hAnsi="Times New Roman"/>
                <w:color w:val="000000" w:themeColor="text1"/>
              </w:rPr>
              <w:t xml:space="preserve">, dodatkowo umożliwiając kandydatowi </w:t>
            </w:r>
            <w:proofErr w:type="spellStart"/>
            <w:r w:rsidR="00893624" w:rsidRPr="00A5438B">
              <w:rPr>
                <w:rFonts w:ascii="Times New Roman" w:hAnsi="Times New Roman"/>
                <w:color w:val="000000" w:themeColor="text1"/>
              </w:rPr>
              <w:t>bezkosztową</w:t>
            </w:r>
            <w:proofErr w:type="spellEnd"/>
            <w:r w:rsidR="00893624" w:rsidRPr="00A5438B">
              <w:rPr>
                <w:rFonts w:ascii="Times New Roman" w:hAnsi="Times New Roman"/>
                <w:color w:val="000000" w:themeColor="text1"/>
              </w:rPr>
              <w:t xml:space="preserve"> zmianę terminu lub zwrot całości opłaty </w:t>
            </w:r>
            <w:r w:rsidR="009779D3" w:rsidRPr="00A5438B">
              <w:rPr>
                <w:rFonts w:ascii="Times New Roman" w:hAnsi="Times New Roman"/>
                <w:color w:val="000000" w:themeColor="text1"/>
              </w:rPr>
              <w:t>egzaminacyjnej w przypadku niestawienia się na wyznaczony termin egzaminu</w:t>
            </w:r>
            <w:r w:rsidR="00552A1B">
              <w:rPr>
                <w:rFonts w:ascii="Times New Roman" w:hAnsi="Times New Roman"/>
                <w:color w:val="000000" w:themeColor="text1"/>
              </w:rPr>
              <w:t>,</w:t>
            </w:r>
            <w:r w:rsidR="009779D3" w:rsidRPr="00A5438B">
              <w:rPr>
                <w:rFonts w:ascii="Times New Roman" w:hAnsi="Times New Roman"/>
                <w:color w:val="000000" w:themeColor="text1"/>
              </w:rPr>
              <w:t xml:space="preserve"> o czym kandydat nie informuje przed terminem egzaminu</w:t>
            </w:r>
            <w:r w:rsidR="00552A1B">
              <w:rPr>
                <w:rFonts w:ascii="Times New Roman" w:hAnsi="Times New Roman"/>
                <w:color w:val="000000" w:themeColor="text1"/>
              </w:rPr>
              <w:t>,</w:t>
            </w:r>
            <w:r w:rsidR="009779D3" w:rsidRPr="00A5438B">
              <w:rPr>
                <w:rFonts w:ascii="Times New Roman" w:hAnsi="Times New Roman"/>
                <w:color w:val="000000" w:themeColor="text1"/>
              </w:rPr>
              <w:t xml:space="preserve"> ale w</w:t>
            </w:r>
            <w:r w:rsidR="00667872">
              <w:rPr>
                <w:rFonts w:ascii="Times New Roman" w:hAnsi="Times New Roman"/>
                <w:color w:val="000000" w:themeColor="text1"/>
              </w:rPr>
              <w:t> </w:t>
            </w:r>
            <w:r w:rsidR="009779D3" w:rsidRPr="00A5438B">
              <w:rPr>
                <w:rFonts w:ascii="Times New Roman" w:hAnsi="Times New Roman"/>
                <w:color w:val="000000" w:themeColor="text1"/>
              </w:rPr>
              <w:t>okresie 14 dni po niestawiennictwie – skutkuj</w:t>
            </w:r>
            <w:r w:rsidR="001F0724" w:rsidRPr="00A5438B">
              <w:rPr>
                <w:rFonts w:ascii="Times New Roman" w:hAnsi="Times New Roman"/>
                <w:color w:val="000000" w:themeColor="text1"/>
              </w:rPr>
              <w:t>ą</w:t>
            </w:r>
            <w:r w:rsidR="009779D3" w:rsidRPr="00A5438B">
              <w:rPr>
                <w:rFonts w:ascii="Times New Roman" w:hAnsi="Times New Roman"/>
                <w:color w:val="000000" w:themeColor="text1"/>
              </w:rPr>
              <w:t xml:space="preserve"> często koniecznością organizowania dla tego samego kandydata większej ilości </w:t>
            </w:r>
            <w:r w:rsidR="001F0724" w:rsidRPr="00A5438B">
              <w:rPr>
                <w:rFonts w:ascii="Times New Roman" w:hAnsi="Times New Roman"/>
                <w:color w:val="000000" w:themeColor="text1"/>
              </w:rPr>
              <w:t xml:space="preserve">egzaminów </w:t>
            </w:r>
            <w:r w:rsidR="009779D3" w:rsidRPr="00A5438B">
              <w:rPr>
                <w:rFonts w:ascii="Times New Roman" w:hAnsi="Times New Roman"/>
                <w:color w:val="000000" w:themeColor="text1"/>
              </w:rPr>
              <w:t xml:space="preserve">niż założona (1 egzamin pisemny i 1 egzamin ustny) w ramach jednego cyklu egzaminacyjnego. Niemniej niezależnie od przyczyn wnioskowania o wyznaczenie terminu egzaminu, </w:t>
            </w:r>
            <w:r w:rsidR="0065232C" w:rsidRPr="00A5438B">
              <w:rPr>
                <w:rFonts w:ascii="Times New Roman" w:hAnsi="Times New Roman"/>
                <w:color w:val="000000" w:themeColor="text1"/>
              </w:rPr>
              <w:t>PKE</w:t>
            </w:r>
            <w:r w:rsidR="009779D3" w:rsidRPr="00A5438B">
              <w:rPr>
                <w:rFonts w:ascii="Times New Roman" w:hAnsi="Times New Roman"/>
                <w:color w:val="000000" w:themeColor="text1"/>
              </w:rPr>
              <w:t xml:space="preserve"> </w:t>
            </w:r>
            <w:r w:rsidR="00552A1B" w:rsidRPr="00A5438B">
              <w:rPr>
                <w:rFonts w:ascii="Times New Roman" w:hAnsi="Times New Roman"/>
                <w:color w:val="000000" w:themeColor="text1"/>
              </w:rPr>
              <w:t xml:space="preserve">jest </w:t>
            </w:r>
            <w:r w:rsidR="009779D3" w:rsidRPr="00A5438B">
              <w:rPr>
                <w:rFonts w:ascii="Times New Roman" w:hAnsi="Times New Roman"/>
                <w:color w:val="000000" w:themeColor="text1"/>
              </w:rPr>
              <w:t xml:space="preserve">zobowiązana </w:t>
            </w:r>
            <w:r w:rsidR="00552A1B">
              <w:rPr>
                <w:rFonts w:ascii="Times New Roman" w:hAnsi="Times New Roman"/>
                <w:color w:val="000000" w:themeColor="text1"/>
              </w:rPr>
              <w:t xml:space="preserve">do </w:t>
            </w:r>
            <w:r w:rsidR="00245FCD">
              <w:rPr>
                <w:rFonts w:ascii="Times New Roman" w:hAnsi="Times New Roman"/>
                <w:color w:val="000000" w:themeColor="text1"/>
              </w:rPr>
              <w:t>wyznaczenia</w:t>
            </w:r>
            <w:r w:rsidR="00245FCD" w:rsidRPr="00A5438B">
              <w:rPr>
                <w:rFonts w:ascii="Times New Roman" w:hAnsi="Times New Roman"/>
                <w:color w:val="000000" w:themeColor="text1"/>
              </w:rPr>
              <w:t xml:space="preserve"> </w:t>
            </w:r>
            <w:r w:rsidR="0060207E" w:rsidRPr="00A5438B">
              <w:rPr>
                <w:rFonts w:ascii="Times New Roman" w:hAnsi="Times New Roman"/>
                <w:color w:val="000000" w:themeColor="text1"/>
              </w:rPr>
              <w:t>kandydatowi chcącemu przystąpić do danej części egzaminu  terminu tego egzaminu i powoł</w:t>
            </w:r>
            <w:r w:rsidR="00552A1B">
              <w:rPr>
                <w:rFonts w:ascii="Times New Roman" w:hAnsi="Times New Roman"/>
                <w:color w:val="000000" w:themeColor="text1"/>
              </w:rPr>
              <w:t>ania</w:t>
            </w:r>
            <w:r w:rsidR="0060207E" w:rsidRPr="00A5438B">
              <w:rPr>
                <w:rFonts w:ascii="Times New Roman" w:hAnsi="Times New Roman"/>
                <w:color w:val="000000" w:themeColor="text1"/>
              </w:rPr>
              <w:t xml:space="preserve"> 6-osobow</w:t>
            </w:r>
            <w:r w:rsidR="00552A1B">
              <w:rPr>
                <w:rFonts w:ascii="Times New Roman" w:hAnsi="Times New Roman"/>
                <w:color w:val="000000" w:themeColor="text1"/>
              </w:rPr>
              <w:t>ego</w:t>
            </w:r>
            <w:r w:rsidR="0060207E" w:rsidRPr="00A5438B">
              <w:rPr>
                <w:rFonts w:ascii="Times New Roman" w:hAnsi="Times New Roman"/>
                <w:color w:val="000000" w:themeColor="text1"/>
              </w:rPr>
              <w:t xml:space="preserve"> </w:t>
            </w:r>
            <w:r w:rsidR="00346052">
              <w:rPr>
                <w:rFonts w:ascii="Times New Roman" w:hAnsi="Times New Roman"/>
                <w:color w:val="000000" w:themeColor="text1"/>
              </w:rPr>
              <w:t>składu egzaminacyjnego</w:t>
            </w:r>
            <w:r w:rsidR="00346052" w:rsidRPr="00A5438B">
              <w:rPr>
                <w:rFonts w:ascii="Times New Roman" w:hAnsi="Times New Roman"/>
                <w:color w:val="000000" w:themeColor="text1"/>
              </w:rPr>
              <w:t xml:space="preserve"> </w:t>
            </w:r>
            <w:r w:rsidR="0060207E" w:rsidRPr="00A5438B">
              <w:rPr>
                <w:rFonts w:ascii="Times New Roman" w:hAnsi="Times New Roman"/>
                <w:color w:val="000000" w:themeColor="text1"/>
              </w:rPr>
              <w:t xml:space="preserve">do jego przeprowadzenia. W ciągu jednego dnia w części pisemnej egzaminu uczestniczy ok. 120 kandydatów, w przypadku części ustnej – w ciągu jednego dnia organizowane są egzaminy dla ok. 12 kandydatów. </w:t>
            </w:r>
            <w:r w:rsidR="00F640E0" w:rsidRPr="00A5438B">
              <w:rPr>
                <w:rFonts w:ascii="Times New Roman" w:hAnsi="Times New Roman"/>
                <w:color w:val="000000" w:themeColor="text1"/>
              </w:rPr>
              <w:t xml:space="preserve">Ww. tryb pracy </w:t>
            </w:r>
            <w:r w:rsidR="0065232C" w:rsidRPr="00A5438B">
              <w:rPr>
                <w:rFonts w:ascii="Times New Roman" w:hAnsi="Times New Roman"/>
                <w:color w:val="000000" w:themeColor="text1"/>
              </w:rPr>
              <w:t>PKE</w:t>
            </w:r>
            <w:r w:rsidR="00F640E0" w:rsidRPr="00A5438B">
              <w:rPr>
                <w:rFonts w:ascii="Times New Roman" w:hAnsi="Times New Roman"/>
                <w:color w:val="000000" w:themeColor="text1"/>
              </w:rPr>
              <w:t xml:space="preserve"> i</w:t>
            </w:r>
            <w:r w:rsidR="00667872">
              <w:rPr>
                <w:rFonts w:ascii="Times New Roman" w:hAnsi="Times New Roman"/>
                <w:color w:val="000000" w:themeColor="text1"/>
              </w:rPr>
              <w:t> </w:t>
            </w:r>
            <w:r w:rsidR="00F640E0" w:rsidRPr="00A5438B">
              <w:rPr>
                <w:rFonts w:ascii="Times New Roman" w:hAnsi="Times New Roman"/>
                <w:color w:val="000000" w:themeColor="text1"/>
              </w:rPr>
              <w:t xml:space="preserve">zapotrzebowanie ze strony kandydatów, wpłynęły na zorganizowanie (jak wskazano w </w:t>
            </w:r>
            <w:r w:rsidR="00552A1B">
              <w:rPr>
                <w:rFonts w:ascii="Times New Roman" w:hAnsi="Times New Roman"/>
                <w:color w:val="000000" w:themeColor="text1"/>
              </w:rPr>
              <w:t>pkt</w:t>
            </w:r>
            <w:r w:rsidR="00F640E0" w:rsidRPr="00A5438B">
              <w:rPr>
                <w:rFonts w:ascii="Times New Roman" w:hAnsi="Times New Roman"/>
                <w:color w:val="000000" w:themeColor="text1"/>
              </w:rPr>
              <w:t xml:space="preserve"> 1) w 2021 r. i 2022 r. 17 terminów, a w 2023 r. – 30 terminów egzaminów z</w:t>
            </w:r>
            <w:r w:rsidR="00667872">
              <w:rPr>
                <w:rFonts w:ascii="Times New Roman" w:hAnsi="Times New Roman"/>
                <w:color w:val="000000" w:themeColor="text1"/>
              </w:rPr>
              <w:t> </w:t>
            </w:r>
            <w:r w:rsidR="00F640E0" w:rsidRPr="00A5438B">
              <w:rPr>
                <w:rFonts w:ascii="Times New Roman" w:hAnsi="Times New Roman"/>
                <w:color w:val="000000" w:themeColor="text1"/>
              </w:rPr>
              <w:t xml:space="preserve">części pisemnej, a w przypadku egzaminów z części ustnej: w 2021 r. </w:t>
            </w:r>
            <w:r w:rsidR="00552A1B">
              <w:rPr>
                <w:rFonts w:ascii="Times New Roman" w:hAnsi="Times New Roman"/>
                <w:color w:val="000000" w:themeColor="text1"/>
              </w:rPr>
              <w:t>–</w:t>
            </w:r>
            <w:r w:rsidR="00F640E0" w:rsidRPr="00A5438B">
              <w:rPr>
                <w:rFonts w:ascii="Times New Roman" w:hAnsi="Times New Roman"/>
                <w:color w:val="000000" w:themeColor="text1"/>
              </w:rPr>
              <w:t xml:space="preserve"> 75 terminów</w:t>
            </w:r>
            <w:r w:rsidR="00F640E0" w:rsidRPr="00A5438B">
              <w:rPr>
                <w:rStyle w:val="ui-provider"/>
                <w:rFonts w:ascii="Times New Roman" w:hAnsi="Times New Roman"/>
                <w:color w:val="000000" w:themeColor="text1"/>
              </w:rPr>
              <w:t>, w</w:t>
            </w:r>
            <w:r w:rsidR="00F640E0" w:rsidRPr="00A5438B">
              <w:rPr>
                <w:rFonts w:ascii="Times New Roman" w:hAnsi="Times New Roman"/>
                <w:color w:val="000000" w:themeColor="text1"/>
              </w:rPr>
              <w:t xml:space="preserve"> 2022 r. </w:t>
            </w:r>
            <w:r w:rsidR="00552A1B">
              <w:rPr>
                <w:rFonts w:ascii="Times New Roman" w:hAnsi="Times New Roman"/>
                <w:color w:val="000000" w:themeColor="text1"/>
              </w:rPr>
              <w:t>–</w:t>
            </w:r>
            <w:r w:rsidR="00F640E0" w:rsidRPr="00A5438B">
              <w:rPr>
                <w:rFonts w:ascii="Times New Roman" w:hAnsi="Times New Roman"/>
                <w:color w:val="000000" w:themeColor="text1"/>
              </w:rPr>
              <w:t xml:space="preserve"> 98 terminów, w 2023</w:t>
            </w:r>
            <w:r w:rsidR="005D6530" w:rsidRPr="00A5438B">
              <w:rPr>
                <w:rFonts w:ascii="Times New Roman" w:hAnsi="Times New Roman"/>
                <w:color w:val="000000" w:themeColor="text1"/>
              </w:rPr>
              <w:t xml:space="preserve"> r. </w:t>
            </w:r>
            <w:r w:rsidR="00552A1B">
              <w:rPr>
                <w:rFonts w:ascii="Times New Roman" w:hAnsi="Times New Roman"/>
                <w:color w:val="000000" w:themeColor="text1"/>
              </w:rPr>
              <w:t>–</w:t>
            </w:r>
            <w:r w:rsidR="00F640E0" w:rsidRPr="00A5438B">
              <w:rPr>
                <w:rFonts w:ascii="Times New Roman" w:hAnsi="Times New Roman"/>
                <w:color w:val="000000" w:themeColor="text1"/>
              </w:rPr>
              <w:t xml:space="preserve">109 terminów, a </w:t>
            </w:r>
            <w:r w:rsidR="0005146F">
              <w:rPr>
                <w:rFonts w:ascii="Times New Roman" w:hAnsi="Times New Roman"/>
                <w:color w:val="000000" w:themeColor="text1"/>
              </w:rPr>
              <w:t>w</w:t>
            </w:r>
            <w:r w:rsidR="00F640E0" w:rsidRPr="00A5438B">
              <w:rPr>
                <w:rFonts w:ascii="Times New Roman" w:hAnsi="Times New Roman"/>
                <w:color w:val="000000" w:themeColor="text1"/>
              </w:rPr>
              <w:t xml:space="preserve"> 2024 r. </w:t>
            </w:r>
            <w:r w:rsidR="00552A1B">
              <w:rPr>
                <w:rFonts w:ascii="Times New Roman" w:hAnsi="Times New Roman"/>
                <w:color w:val="000000" w:themeColor="text1"/>
              </w:rPr>
              <w:t>–</w:t>
            </w:r>
            <w:r w:rsidR="00F640E0" w:rsidRPr="00A5438B">
              <w:rPr>
                <w:rFonts w:ascii="Times New Roman" w:hAnsi="Times New Roman"/>
                <w:color w:val="000000" w:themeColor="text1"/>
              </w:rPr>
              <w:t>13</w:t>
            </w:r>
            <w:r w:rsidR="0005146F">
              <w:rPr>
                <w:rFonts w:ascii="Times New Roman" w:hAnsi="Times New Roman"/>
                <w:color w:val="000000" w:themeColor="text1"/>
              </w:rPr>
              <w:t>7</w:t>
            </w:r>
            <w:r w:rsidR="00F640E0" w:rsidRPr="00A5438B">
              <w:rPr>
                <w:rFonts w:ascii="Times New Roman" w:hAnsi="Times New Roman"/>
                <w:color w:val="000000" w:themeColor="text1"/>
              </w:rPr>
              <w:t xml:space="preserve"> </w:t>
            </w:r>
            <w:r w:rsidR="009C0F83" w:rsidRPr="00A5438B">
              <w:rPr>
                <w:rFonts w:ascii="Times New Roman" w:hAnsi="Times New Roman"/>
                <w:color w:val="000000" w:themeColor="text1"/>
              </w:rPr>
              <w:t>termin</w:t>
            </w:r>
            <w:r w:rsidR="005D6530" w:rsidRPr="00A5438B">
              <w:rPr>
                <w:rFonts w:ascii="Times New Roman" w:hAnsi="Times New Roman"/>
                <w:color w:val="000000" w:themeColor="text1"/>
              </w:rPr>
              <w:t>ów</w:t>
            </w:r>
            <w:r w:rsidR="009C0F83" w:rsidRPr="00A5438B">
              <w:rPr>
                <w:rFonts w:ascii="Times New Roman" w:hAnsi="Times New Roman"/>
                <w:color w:val="000000" w:themeColor="text1"/>
              </w:rPr>
              <w:t xml:space="preserve"> </w:t>
            </w:r>
            <w:r w:rsidR="00F640E0" w:rsidRPr="00A5438B">
              <w:rPr>
                <w:rFonts w:ascii="Times New Roman" w:hAnsi="Times New Roman"/>
                <w:color w:val="000000" w:themeColor="text1"/>
              </w:rPr>
              <w:t>egzamin</w:t>
            </w:r>
            <w:r w:rsidR="009C0F83" w:rsidRPr="00A5438B">
              <w:rPr>
                <w:rFonts w:ascii="Times New Roman" w:hAnsi="Times New Roman"/>
                <w:color w:val="000000" w:themeColor="text1"/>
              </w:rPr>
              <w:t xml:space="preserve">ów. Niezależnie zatem od wielkości składu </w:t>
            </w:r>
            <w:r w:rsidR="0065232C" w:rsidRPr="00A5438B">
              <w:rPr>
                <w:rFonts w:ascii="Times New Roman" w:hAnsi="Times New Roman"/>
                <w:color w:val="000000" w:themeColor="text1"/>
              </w:rPr>
              <w:t>PKE</w:t>
            </w:r>
            <w:r w:rsidR="004B66C9" w:rsidRPr="00A5438B">
              <w:rPr>
                <w:rFonts w:ascii="Times New Roman" w:hAnsi="Times New Roman"/>
                <w:color w:val="000000" w:themeColor="text1"/>
              </w:rPr>
              <w:t xml:space="preserve"> (60 czy 70 osób)</w:t>
            </w:r>
            <w:r w:rsidR="009C0F83" w:rsidRPr="00A5438B">
              <w:rPr>
                <w:rFonts w:ascii="Times New Roman" w:hAnsi="Times New Roman"/>
                <w:color w:val="000000" w:themeColor="text1"/>
              </w:rPr>
              <w:t xml:space="preserve">, niezbędna </w:t>
            </w:r>
            <w:r w:rsidR="00552A1B">
              <w:rPr>
                <w:rFonts w:ascii="Times New Roman" w:hAnsi="Times New Roman"/>
                <w:color w:val="000000" w:themeColor="text1"/>
              </w:rPr>
              <w:t>liczba</w:t>
            </w:r>
            <w:r w:rsidR="009C0F83" w:rsidRPr="00A5438B">
              <w:rPr>
                <w:rFonts w:ascii="Times New Roman" w:hAnsi="Times New Roman"/>
                <w:color w:val="000000" w:themeColor="text1"/>
              </w:rPr>
              <w:t xml:space="preserve"> terminów egzaminów</w:t>
            </w:r>
            <w:r w:rsidR="00E45162" w:rsidRPr="00A5438B">
              <w:rPr>
                <w:rFonts w:ascii="Times New Roman" w:hAnsi="Times New Roman"/>
                <w:color w:val="000000" w:themeColor="text1"/>
              </w:rPr>
              <w:t xml:space="preserve"> (</w:t>
            </w:r>
            <w:r w:rsidR="009C0F83" w:rsidRPr="00A5438B">
              <w:rPr>
                <w:rFonts w:ascii="Times New Roman" w:hAnsi="Times New Roman"/>
                <w:color w:val="000000" w:themeColor="text1"/>
              </w:rPr>
              <w:t xml:space="preserve">co z kolei bezpośrednio przekłada się na </w:t>
            </w:r>
            <w:r w:rsidR="00552A1B">
              <w:rPr>
                <w:rFonts w:ascii="Times New Roman" w:hAnsi="Times New Roman"/>
                <w:color w:val="000000" w:themeColor="text1"/>
              </w:rPr>
              <w:t>liczbę</w:t>
            </w:r>
            <w:r w:rsidR="00552A1B" w:rsidRPr="00A5438B">
              <w:rPr>
                <w:rFonts w:ascii="Times New Roman" w:hAnsi="Times New Roman"/>
                <w:color w:val="000000" w:themeColor="text1"/>
              </w:rPr>
              <w:t xml:space="preserve"> </w:t>
            </w:r>
            <w:r w:rsidR="009C0F83" w:rsidRPr="00A5438B">
              <w:rPr>
                <w:rFonts w:ascii="Times New Roman" w:hAnsi="Times New Roman"/>
                <w:color w:val="000000" w:themeColor="text1"/>
              </w:rPr>
              <w:t xml:space="preserve">6-osobowych </w:t>
            </w:r>
            <w:r w:rsidR="005D6530" w:rsidRPr="00A5438B">
              <w:rPr>
                <w:rFonts w:ascii="Times New Roman" w:hAnsi="Times New Roman"/>
                <w:color w:val="000000" w:themeColor="text1"/>
              </w:rPr>
              <w:t xml:space="preserve">składów egzaminacyjnych </w:t>
            </w:r>
            <w:r w:rsidR="00E45162" w:rsidRPr="00A5438B">
              <w:rPr>
                <w:rFonts w:ascii="Times New Roman" w:hAnsi="Times New Roman"/>
                <w:color w:val="000000" w:themeColor="text1"/>
              </w:rPr>
              <w:t>i pokrycie kosztów ich pracy)</w:t>
            </w:r>
            <w:r w:rsidR="002D2EF0" w:rsidRPr="00A5438B">
              <w:rPr>
                <w:rFonts w:ascii="Times New Roman" w:hAnsi="Times New Roman"/>
                <w:color w:val="000000" w:themeColor="text1"/>
              </w:rPr>
              <w:t xml:space="preserve"> musi być zorganizowana</w:t>
            </w:r>
            <w:r w:rsidR="00E45162" w:rsidRPr="00A5438B">
              <w:rPr>
                <w:rFonts w:ascii="Times New Roman" w:hAnsi="Times New Roman"/>
                <w:color w:val="000000" w:themeColor="text1"/>
              </w:rPr>
              <w:t xml:space="preserve">. </w:t>
            </w:r>
            <w:r w:rsidR="00A5310E" w:rsidRPr="00A5438B">
              <w:rPr>
                <w:rStyle w:val="ui-provider"/>
                <w:rFonts w:ascii="Times New Roman" w:hAnsi="Times New Roman"/>
                <w:color w:val="000000" w:themeColor="text1"/>
              </w:rPr>
              <w:t xml:space="preserve">Zwiększenie liczby członków PKE ma na celu jedynie zapewnienie większej dostępności członków PKE, których liczne obowiązki zawodowe wpływają na ich dyspozycyjność i możliwość uczestniczenia w składzie egzaminacyjnym przeprowadzającym egzamin. </w:t>
            </w:r>
            <w:r w:rsidR="00852EAD" w:rsidRPr="00A5438B">
              <w:rPr>
                <w:rFonts w:ascii="Times New Roman" w:hAnsi="Times New Roman"/>
                <w:color w:val="000000" w:themeColor="text1"/>
              </w:rPr>
              <w:t xml:space="preserve">Jednoczesny udział większej liczby członków </w:t>
            </w:r>
            <w:r w:rsidR="0065232C" w:rsidRPr="00A5438B">
              <w:rPr>
                <w:rFonts w:ascii="Times New Roman" w:hAnsi="Times New Roman"/>
                <w:color w:val="000000" w:themeColor="text1"/>
              </w:rPr>
              <w:t xml:space="preserve">PKE </w:t>
            </w:r>
            <w:r w:rsidR="00852EAD" w:rsidRPr="00A5438B">
              <w:rPr>
                <w:rFonts w:ascii="Times New Roman" w:hAnsi="Times New Roman"/>
                <w:color w:val="000000" w:themeColor="text1"/>
              </w:rPr>
              <w:t>w</w:t>
            </w:r>
            <w:r w:rsidR="00667872">
              <w:rPr>
                <w:rFonts w:ascii="Times New Roman" w:hAnsi="Times New Roman"/>
                <w:color w:val="000000" w:themeColor="text1"/>
              </w:rPr>
              <w:t> </w:t>
            </w:r>
            <w:r w:rsidR="00852EAD" w:rsidRPr="00A5438B">
              <w:rPr>
                <w:rFonts w:ascii="Times New Roman" w:hAnsi="Times New Roman"/>
                <w:color w:val="000000" w:themeColor="text1"/>
              </w:rPr>
              <w:t>jej pracach możliwy jest jedynie w przypadku organizacji jej posiedzenia</w:t>
            </w:r>
            <w:r w:rsidR="003612B2" w:rsidRPr="00A5438B">
              <w:rPr>
                <w:rFonts w:ascii="Times New Roman" w:hAnsi="Times New Roman"/>
                <w:color w:val="000000" w:themeColor="text1"/>
              </w:rPr>
              <w:t xml:space="preserve">, </w:t>
            </w:r>
            <w:r w:rsidR="003C1A71" w:rsidRPr="00A5438B">
              <w:rPr>
                <w:rFonts w:ascii="Times New Roman" w:hAnsi="Times New Roman"/>
                <w:color w:val="000000" w:themeColor="text1"/>
              </w:rPr>
              <w:t xml:space="preserve">co ma jednak miejsce z reguły </w:t>
            </w:r>
            <w:r w:rsidR="00852EAD" w:rsidRPr="00A5438B">
              <w:rPr>
                <w:rFonts w:ascii="Times New Roman" w:hAnsi="Times New Roman"/>
                <w:color w:val="000000" w:themeColor="text1"/>
              </w:rPr>
              <w:t xml:space="preserve">raz w roku i nie wymaga – dla ważności podejmowanych uchwał – udziału wszystkich członków </w:t>
            </w:r>
            <w:r w:rsidR="0065232C" w:rsidRPr="00A5438B">
              <w:rPr>
                <w:rFonts w:ascii="Times New Roman" w:hAnsi="Times New Roman"/>
                <w:color w:val="000000" w:themeColor="text1"/>
              </w:rPr>
              <w:t>PKE</w:t>
            </w:r>
            <w:r w:rsidR="003C1A71" w:rsidRPr="00A5438B">
              <w:rPr>
                <w:rFonts w:ascii="Times New Roman" w:hAnsi="Times New Roman"/>
                <w:color w:val="000000" w:themeColor="text1"/>
              </w:rPr>
              <w:t xml:space="preserve"> (co do zasady chwały podejmowane są w trybie obiegowym). Wskazać przy tym należy, że w</w:t>
            </w:r>
            <w:r w:rsidR="00852EAD" w:rsidRPr="00A5438B">
              <w:rPr>
                <w:rFonts w:ascii="Times New Roman" w:hAnsi="Times New Roman"/>
                <w:color w:val="000000" w:themeColor="text1"/>
              </w:rPr>
              <w:t xml:space="preserve">ynagrodzenie należne z tytułu posiedzenia wynosi 250 zł, w związku z czym </w:t>
            </w:r>
            <w:r w:rsidR="005D6530" w:rsidRPr="00A5438B">
              <w:rPr>
                <w:rFonts w:ascii="Times New Roman" w:hAnsi="Times New Roman"/>
                <w:color w:val="000000" w:themeColor="text1"/>
              </w:rPr>
              <w:t xml:space="preserve">ewentualne </w:t>
            </w:r>
            <w:r w:rsidR="00852EAD" w:rsidRPr="00A5438B">
              <w:rPr>
                <w:rFonts w:ascii="Times New Roman" w:hAnsi="Times New Roman"/>
                <w:color w:val="000000" w:themeColor="text1"/>
              </w:rPr>
              <w:t>wynagrodzenie za udział w</w:t>
            </w:r>
            <w:r w:rsidR="00667872">
              <w:rPr>
                <w:rFonts w:ascii="Times New Roman" w:hAnsi="Times New Roman"/>
                <w:color w:val="000000" w:themeColor="text1"/>
              </w:rPr>
              <w:t> </w:t>
            </w:r>
            <w:r w:rsidR="00852EAD" w:rsidRPr="00A5438B">
              <w:rPr>
                <w:rFonts w:ascii="Times New Roman" w:hAnsi="Times New Roman"/>
                <w:color w:val="000000" w:themeColor="text1"/>
              </w:rPr>
              <w:t xml:space="preserve">posiedzeniu raz w roku dodatkowych 10 członków </w:t>
            </w:r>
            <w:r w:rsidR="0065232C" w:rsidRPr="00A5438B">
              <w:rPr>
                <w:rFonts w:ascii="Times New Roman" w:hAnsi="Times New Roman"/>
                <w:color w:val="000000" w:themeColor="text1"/>
              </w:rPr>
              <w:t>PKE</w:t>
            </w:r>
            <w:r w:rsidR="003C1A71" w:rsidRPr="00A5438B">
              <w:rPr>
                <w:rFonts w:ascii="Times New Roman" w:hAnsi="Times New Roman"/>
                <w:color w:val="000000" w:themeColor="text1"/>
              </w:rPr>
              <w:t xml:space="preserve"> w przypadku obecności pełnego jej składu (</w:t>
            </w:r>
            <w:r w:rsidR="007E01D0" w:rsidRPr="00A5438B">
              <w:rPr>
                <w:rFonts w:ascii="Times New Roman" w:hAnsi="Times New Roman"/>
                <w:color w:val="000000" w:themeColor="text1"/>
              </w:rPr>
              <w:t xml:space="preserve">gdzie w posiedzeniach PKE co do zasady uczestniczy </w:t>
            </w:r>
            <w:r w:rsidR="005D6530" w:rsidRPr="00A5438B">
              <w:rPr>
                <w:rFonts w:ascii="Times New Roman" w:hAnsi="Times New Roman"/>
                <w:color w:val="000000" w:themeColor="text1"/>
              </w:rPr>
              <w:t>ok.</w:t>
            </w:r>
            <w:r w:rsidR="007E01D0" w:rsidRPr="00A5438B">
              <w:rPr>
                <w:rFonts w:ascii="Times New Roman" w:hAnsi="Times New Roman"/>
                <w:color w:val="000000" w:themeColor="text1"/>
              </w:rPr>
              <w:t xml:space="preserve"> 70% składu</w:t>
            </w:r>
            <w:r w:rsidR="003C1A71" w:rsidRPr="00A5438B">
              <w:rPr>
                <w:rFonts w:ascii="Times New Roman" w:hAnsi="Times New Roman"/>
                <w:color w:val="000000" w:themeColor="text1"/>
              </w:rPr>
              <w:t xml:space="preserve">) </w:t>
            </w:r>
            <w:r w:rsidR="00852EAD" w:rsidRPr="00A5438B">
              <w:rPr>
                <w:rFonts w:ascii="Times New Roman" w:hAnsi="Times New Roman"/>
                <w:color w:val="000000" w:themeColor="text1"/>
              </w:rPr>
              <w:t>zostałoby sfinansowane z dotychczas przyznanych środków finansowych na ten cel.</w:t>
            </w:r>
            <w:r w:rsidR="003C1A71" w:rsidRPr="00A5438B">
              <w:rPr>
                <w:rFonts w:ascii="Times New Roman" w:hAnsi="Times New Roman"/>
                <w:color w:val="000000" w:themeColor="text1"/>
              </w:rPr>
              <w:t xml:space="preserve"> </w:t>
            </w:r>
          </w:p>
          <w:p w14:paraId="2DD34B3A" w14:textId="77777777" w:rsidR="00485F41" w:rsidRPr="00A5438B" w:rsidRDefault="00485F41" w:rsidP="00485F41">
            <w:pPr>
              <w:spacing w:line="240" w:lineRule="auto"/>
              <w:ind w:left="708"/>
              <w:jc w:val="both"/>
              <w:rPr>
                <w:rFonts w:ascii="Times New Roman" w:hAnsi="Times New Roman"/>
                <w:color w:val="000000" w:themeColor="text1"/>
              </w:rPr>
            </w:pPr>
          </w:p>
          <w:p w14:paraId="6FDCBF92" w14:textId="114AB6F1" w:rsidR="00D533BF" w:rsidRPr="00A6643D" w:rsidRDefault="00D533BF" w:rsidP="00D533BF">
            <w:pPr>
              <w:pStyle w:val="ZUSTzmustartykuempunktem"/>
              <w:spacing w:line="240" w:lineRule="auto"/>
              <w:ind w:left="0" w:firstLine="0"/>
              <w:rPr>
                <w:rFonts w:ascii="Times New Roman" w:eastAsia="Helvetica" w:hAnsi="Times New Roman" w:cs="Times New Roman"/>
                <w:color w:val="000000" w:themeColor="text1"/>
                <w:sz w:val="22"/>
                <w:szCs w:val="22"/>
              </w:rPr>
            </w:pPr>
            <w:r w:rsidRPr="00A5438B">
              <w:rPr>
                <w:rFonts w:ascii="Times New Roman" w:eastAsia="Helvetica" w:hAnsi="Times New Roman" w:cs="Times New Roman"/>
                <w:color w:val="000000" w:themeColor="text1"/>
                <w:sz w:val="22"/>
                <w:szCs w:val="22"/>
              </w:rPr>
              <w:t>Projekt</w:t>
            </w:r>
            <w:r w:rsidR="003612B2" w:rsidRPr="00A5438B">
              <w:rPr>
                <w:rFonts w:ascii="Times New Roman" w:eastAsia="Helvetica" w:hAnsi="Times New Roman" w:cs="Times New Roman"/>
                <w:color w:val="000000" w:themeColor="text1"/>
                <w:sz w:val="22"/>
                <w:szCs w:val="22"/>
              </w:rPr>
              <w:t xml:space="preserve"> ustawy</w:t>
            </w:r>
            <w:r w:rsidRPr="00A5438B">
              <w:rPr>
                <w:rFonts w:ascii="Times New Roman" w:eastAsia="Helvetica" w:hAnsi="Times New Roman" w:cs="Times New Roman"/>
                <w:color w:val="000000" w:themeColor="text1"/>
                <w:sz w:val="22"/>
                <w:szCs w:val="22"/>
              </w:rPr>
              <w:t xml:space="preserve"> </w:t>
            </w:r>
            <w:r w:rsidRPr="00A5438B">
              <w:rPr>
                <w:rFonts w:ascii="Times New Roman" w:hAnsi="Times New Roman" w:cs="Times New Roman"/>
                <w:color w:val="000000" w:themeColor="text1"/>
                <w:sz w:val="22"/>
                <w:szCs w:val="22"/>
              </w:rPr>
              <w:t xml:space="preserve">nie wpłynie na budżety jednostek samorządu </w:t>
            </w:r>
            <w:r w:rsidRPr="00A6643D">
              <w:rPr>
                <w:rFonts w:ascii="Times New Roman" w:hAnsi="Times New Roman" w:cs="Times New Roman"/>
                <w:sz w:val="22"/>
                <w:szCs w:val="22"/>
              </w:rPr>
              <w:t>terytorialnego.</w:t>
            </w:r>
          </w:p>
          <w:p w14:paraId="40410192" w14:textId="77777777" w:rsidR="00B67861" w:rsidRPr="00A6643D" w:rsidRDefault="00B67861" w:rsidP="00257AF8">
            <w:pPr>
              <w:spacing w:line="240" w:lineRule="auto"/>
              <w:jc w:val="both"/>
              <w:rPr>
                <w:rFonts w:ascii="Times New Roman" w:hAnsi="Times New Roman"/>
                <w:color w:val="000000"/>
              </w:rPr>
            </w:pPr>
          </w:p>
        </w:tc>
      </w:tr>
      <w:tr w:rsidR="00B67861" w:rsidRPr="00A6643D" w14:paraId="2DA6A04B" w14:textId="77777777" w:rsidTr="00E17256">
        <w:trPr>
          <w:trHeight w:val="345"/>
        </w:trPr>
        <w:tc>
          <w:tcPr>
            <w:tcW w:w="9970" w:type="dxa"/>
            <w:gridSpan w:val="28"/>
            <w:shd w:val="clear" w:color="auto" w:fill="99CCFF"/>
          </w:tcPr>
          <w:p w14:paraId="4B3AE66C" w14:textId="77777777" w:rsidR="00B67861" w:rsidRPr="00A6643D" w:rsidRDefault="00B67861" w:rsidP="00C635CE">
            <w:pPr>
              <w:numPr>
                <w:ilvl w:val="0"/>
                <w:numId w:val="1"/>
              </w:numPr>
              <w:spacing w:before="120" w:after="120" w:line="240" w:lineRule="auto"/>
              <w:jc w:val="both"/>
              <w:rPr>
                <w:rFonts w:ascii="Times New Roman" w:hAnsi="Times New Roman"/>
                <w:b/>
                <w:color w:val="000000"/>
                <w:spacing w:val="-2"/>
              </w:rPr>
            </w:pPr>
            <w:r w:rsidRPr="00A6643D">
              <w:rPr>
                <w:rFonts w:ascii="Times New Roman" w:hAnsi="Times New Roman"/>
                <w:b/>
                <w:color w:val="000000"/>
                <w:spacing w:val="-2"/>
              </w:rPr>
              <w:lastRenderedPageBreak/>
              <w:t xml:space="preserve">Wpływ na </w:t>
            </w:r>
            <w:r w:rsidRPr="00A6643D">
              <w:rPr>
                <w:rFonts w:ascii="Times New Roman" w:hAnsi="Times New Roman"/>
                <w:b/>
                <w:color w:val="000000"/>
              </w:rPr>
              <w:t xml:space="preserve">konkurencyjność gospodarki i przedsiębiorczość, w tym funkcjonowanie przedsiębiorców oraz na rodzinę, obywateli i gospodarstwa domowe </w:t>
            </w:r>
          </w:p>
        </w:tc>
      </w:tr>
      <w:tr w:rsidR="00B67861" w:rsidRPr="00A6643D" w14:paraId="3D2C1258" w14:textId="77777777" w:rsidTr="00E17256">
        <w:trPr>
          <w:trHeight w:val="142"/>
        </w:trPr>
        <w:tc>
          <w:tcPr>
            <w:tcW w:w="9970" w:type="dxa"/>
            <w:gridSpan w:val="28"/>
            <w:shd w:val="clear" w:color="auto" w:fill="FFFFFF"/>
          </w:tcPr>
          <w:p w14:paraId="6C6015AA" w14:textId="77777777" w:rsidR="00B67861" w:rsidRPr="00A6643D" w:rsidRDefault="00B67861" w:rsidP="00B67861">
            <w:pPr>
              <w:spacing w:line="240" w:lineRule="auto"/>
              <w:jc w:val="center"/>
              <w:rPr>
                <w:rFonts w:ascii="Times New Roman" w:hAnsi="Times New Roman"/>
                <w:color w:val="000000"/>
                <w:spacing w:val="-2"/>
                <w:sz w:val="21"/>
                <w:szCs w:val="21"/>
              </w:rPr>
            </w:pPr>
            <w:r w:rsidRPr="00A6643D">
              <w:rPr>
                <w:rFonts w:ascii="Times New Roman" w:hAnsi="Times New Roman"/>
                <w:color w:val="000000"/>
                <w:spacing w:val="-2"/>
                <w:sz w:val="21"/>
                <w:szCs w:val="21"/>
              </w:rPr>
              <w:t>Skutki</w:t>
            </w:r>
          </w:p>
        </w:tc>
      </w:tr>
      <w:tr w:rsidR="00B67861" w:rsidRPr="00A6643D" w14:paraId="47FEB41F" w14:textId="77777777" w:rsidTr="004D5205">
        <w:trPr>
          <w:gridAfter w:val="1"/>
          <w:wAfter w:w="14" w:type="dxa"/>
          <w:trHeight w:val="142"/>
        </w:trPr>
        <w:tc>
          <w:tcPr>
            <w:tcW w:w="3881" w:type="dxa"/>
            <w:gridSpan w:val="8"/>
            <w:shd w:val="clear" w:color="auto" w:fill="FFFFFF"/>
          </w:tcPr>
          <w:p w14:paraId="5EC88FE9"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Czas w latach od wejścia w życie zmian</w:t>
            </w:r>
          </w:p>
        </w:tc>
        <w:tc>
          <w:tcPr>
            <w:tcW w:w="822" w:type="dxa"/>
            <w:gridSpan w:val="2"/>
            <w:shd w:val="clear" w:color="auto" w:fill="FFFFFF"/>
          </w:tcPr>
          <w:p w14:paraId="4F45C498"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0</w:t>
            </w:r>
          </w:p>
        </w:tc>
        <w:tc>
          <w:tcPr>
            <w:tcW w:w="851" w:type="dxa"/>
            <w:gridSpan w:val="3"/>
            <w:shd w:val="clear" w:color="auto" w:fill="FFFFFF"/>
          </w:tcPr>
          <w:p w14:paraId="4293EB16"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1</w:t>
            </w:r>
          </w:p>
        </w:tc>
        <w:tc>
          <w:tcPr>
            <w:tcW w:w="858" w:type="dxa"/>
            <w:gridSpan w:val="3"/>
            <w:shd w:val="clear" w:color="auto" w:fill="FFFFFF"/>
          </w:tcPr>
          <w:p w14:paraId="3FAE8C19"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2</w:t>
            </w:r>
          </w:p>
        </w:tc>
        <w:tc>
          <w:tcPr>
            <w:tcW w:w="851" w:type="dxa"/>
            <w:gridSpan w:val="5"/>
            <w:shd w:val="clear" w:color="auto" w:fill="FFFFFF"/>
          </w:tcPr>
          <w:p w14:paraId="26418482"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3</w:t>
            </w:r>
          </w:p>
        </w:tc>
        <w:tc>
          <w:tcPr>
            <w:tcW w:w="850" w:type="dxa"/>
            <w:gridSpan w:val="2"/>
            <w:shd w:val="clear" w:color="auto" w:fill="FFFFFF"/>
          </w:tcPr>
          <w:p w14:paraId="3A853882"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5</w:t>
            </w:r>
          </w:p>
        </w:tc>
        <w:tc>
          <w:tcPr>
            <w:tcW w:w="851" w:type="dxa"/>
            <w:gridSpan w:val="2"/>
            <w:shd w:val="clear" w:color="auto" w:fill="FFFFFF"/>
          </w:tcPr>
          <w:p w14:paraId="23D59F6E" w14:textId="77777777" w:rsidR="00B67861" w:rsidRPr="00A6643D" w:rsidRDefault="00B67861" w:rsidP="00B67861">
            <w:pPr>
              <w:spacing w:line="240" w:lineRule="auto"/>
              <w:jc w:val="center"/>
              <w:rPr>
                <w:rFonts w:ascii="Times New Roman" w:hAnsi="Times New Roman"/>
                <w:color w:val="000000"/>
                <w:sz w:val="21"/>
                <w:szCs w:val="21"/>
              </w:rPr>
            </w:pPr>
            <w:r w:rsidRPr="00A6643D">
              <w:rPr>
                <w:rFonts w:ascii="Times New Roman" w:hAnsi="Times New Roman"/>
                <w:color w:val="000000"/>
                <w:sz w:val="21"/>
                <w:szCs w:val="21"/>
              </w:rPr>
              <w:t>10</w:t>
            </w:r>
          </w:p>
        </w:tc>
        <w:tc>
          <w:tcPr>
            <w:tcW w:w="992" w:type="dxa"/>
            <w:gridSpan w:val="2"/>
            <w:shd w:val="clear" w:color="auto" w:fill="FFFFFF"/>
          </w:tcPr>
          <w:p w14:paraId="55520E62" w14:textId="77777777" w:rsidR="00B67861" w:rsidRPr="00A6643D" w:rsidRDefault="00B67861" w:rsidP="00B67861">
            <w:pPr>
              <w:spacing w:line="240" w:lineRule="auto"/>
              <w:jc w:val="center"/>
              <w:rPr>
                <w:rFonts w:ascii="Times New Roman" w:hAnsi="Times New Roman"/>
                <w:i/>
                <w:color w:val="000000"/>
                <w:spacing w:val="-2"/>
                <w:sz w:val="21"/>
                <w:szCs w:val="21"/>
              </w:rPr>
            </w:pPr>
            <w:r w:rsidRPr="00A6643D">
              <w:rPr>
                <w:rFonts w:ascii="Times New Roman" w:hAnsi="Times New Roman"/>
                <w:i/>
                <w:color w:val="000000"/>
                <w:spacing w:val="-2"/>
                <w:sz w:val="21"/>
                <w:szCs w:val="21"/>
              </w:rPr>
              <w:t>Łącznie</w:t>
            </w:r>
            <w:r w:rsidRPr="00A6643D" w:rsidDel="0073273A">
              <w:rPr>
                <w:rFonts w:ascii="Times New Roman" w:hAnsi="Times New Roman"/>
                <w:i/>
                <w:color w:val="000000"/>
                <w:spacing w:val="-2"/>
                <w:sz w:val="21"/>
                <w:szCs w:val="21"/>
              </w:rPr>
              <w:t xml:space="preserve"> </w:t>
            </w:r>
            <w:r w:rsidRPr="00A6643D">
              <w:rPr>
                <w:rFonts w:ascii="Times New Roman" w:hAnsi="Times New Roman"/>
                <w:i/>
                <w:color w:val="000000"/>
                <w:spacing w:val="-2"/>
                <w:sz w:val="21"/>
                <w:szCs w:val="21"/>
              </w:rPr>
              <w:t>(0-10)</w:t>
            </w:r>
          </w:p>
        </w:tc>
      </w:tr>
      <w:tr w:rsidR="00B67861" w:rsidRPr="00A6643D" w14:paraId="60ED5775" w14:textId="77777777" w:rsidTr="004D5205">
        <w:trPr>
          <w:gridAfter w:val="1"/>
          <w:wAfter w:w="14" w:type="dxa"/>
          <w:trHeight w:val="142"/>
        </w:trPr>
        <w:tc>
          <w:tcPr>
            <w:tcW w:w="1592" w:type="dxa"/>
            <w:vMerge w:val="restart"/>
            <w:shd w:val="clear" w:color="auto" w:fill="FFFFFF"/>
          </w:tcPr>
          <w:p w14:paraId="1150E008" w14:textId="77777777" w:rsidR="00B67861" w:rsidRPr="00A6643D" w:rsidRDefault="00B67861" w:rsidP="00B67861">
            <w:pPr>
              <w:rPr>
                <w:rFonts w:ascii="Times New Roman" w:hAnsi="Times New Roman"/>
                <w:color w:val="000000"/>
                <w:sz w:val="21"/>
                <w:szCs w:val="21"/>
              </w:rPr>
            </w:pPr>
            <w:r w:rsidRPr="00A6643D">
              <w:rPr>
                <w:rFonts w:ascii="Times New Roman" w:hAnsi="Times New Roman"/>
                <w:color w:val="000000"/>
                <w:sz w:val="21"/>
                <w:szCs w:val="21"/>
              </w:rPr>
              <w:t>W ujęciu pieniężnym</w:t>
            </w:r>
          </w:p>
          <w:p w14:paraId="66AF536B" w14:textId="77777777" w:rsidR="00B67861" w:rsidRPr="00A6643D" w:rsidRDefault="00B67861" w:rsidP="00B67861">
            <w:pPr>
              <w:rPr>
                <w:rFonts w:ascii="Times New Roman" w:hAnsi="Times New Roman"/>
                <w:spacing w:val="-2"/>
                <w:sz w:val="21"/>
                <w:szCs w:val="21"/>
              </w:rPr>
            </w:pPr>
            <w:r w:rsidRPr="00A6643D">
              <w:rPr>
                <w:rFonts w:ascii="Times New Roman" w:hAnsi="Times New Roman"/>
                <w:spacing w:val="-2"/>
                <w:sz w:val="21"/>
                <w:szCs w:val="21"/>
              </w:rPr>
              <w:t xml:space="preserve">(w mln zł, </w:t>
            </w:r>
          </w:p>
          <w:p w14:paraId="6F2018C5"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spacing w:val="-2"/>
                <w:sz w:val="21"/>
                <w:szCs w:val="21"/>
              </w:rPr>
              <w:t>ceny stałe z …… r.)</w:t>
            </w:r>
          </w:p>
        </w:tc>
        <w:tc>
          <w:tcPr>
            <w:tcW w:w="2289" w:type="dxa"/>
            <w:gridSpan w:val="7"/>
            <w:shd w:val="clear" w:color="auto" w:fill="FFFFFF"/>
          </w:tcPr>
          <w:p w14:paraId="3D6322CC"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duże przedsiębiorstwa</w:t>
            </w:r>
          </w:p>
        </w:tc>
        <w:tc>
          <w:tcPr>
            <w:tcW w:w="822" w:type="dxa"/>
            <w:gridSpan w:val="2"/>
            <w:shd w:val="clear" w:color="auto" w:fill="FFFFFF"/>
          </w:tcPr>
          <w:p w14:paraId="1F3AAEDF" w14:textId="77777777" w:rsidR="00B67861" w:rsidRPr="00A6643D" w:rsidRDefault="00B67861" w:rsidP="00B67861">
            <w:pPr>
              <w:spacing w:line="240" w:lineRule="auto"/>
              <w:rPr>
                <w:rFonts w:ascii="Times New Roman" w:hAnsi="Times New Roman"/>
                <w:color w:val="000000"/>
                <w:sz w:val="21"/>
                <w:szCs w:val="21"/>
              </w:rPr>
            </w:pPr>
          </w:p>
        </w:tc>
        <w:tc>
          <w:tcPr>
            <w:tcW w:w="851" w:type="dxa"/>
            <w:gridSpan w:val="3"/>
            <w:shd w:val="clear" w:color="auto" w:fill="FFFFFF"/>
          </w:tcPr>
          <w:p w14:paraId="295374C9" w14:textId="77777777" w:rsidR="00B67861" w:rsidRPr="00A6643D" w:rsidRDefault="00B67861" w:rsidP="00B67861">
            <w:pPr>
              <w:spacing w:line="240" w:lineRule="auto"/>
              <w:rPr>
                <w:rFonts w:ascii="Times New Roman" w:hAnsi="Times New Roman"/>
                <w:color w:val="000000"/>
                <w:sz w:val="21"/>
                <w:szCs w:val="21"/>
              </w:rPr>
            </w:pPr>
          </w:p>
        </w:tc>
        <w:tc>
          <w:tcPr>
            <w:tcW w:w="858" w:type="dxa"/>
            <w:gridSpan w:val="3"/>
            <w:shd w:val="clear" w:color="auto" w:fill="FFFFFF"/>
          </w:tcPr>
          <w:p w14:paraId="01B3F959" w14:textId="77777777" w:rsidR="00B67861" w:rsidRPr="00A6643D" w:rsidRDefault="00B67861" w:rsidP="00B67861">
            <w:pPr>
              <w:spacing w:line="240" w:lineRule="auto"/>
              <w:rPr>
                <w:rFonts w:ascii="Times New Roman" w:hAnsi="Times New Roman"/>
                <w:color w:val="000000"/>
                <w:sz w:val="21"/>
                <w:szCs w:val="21"/>
              </w:rPr>
            </w:pPr>
          </w:p>
        </w:tc>
        <w:tc>
          <w:tcPr>
            <w:tcW w:w="851" w:type="dxa"/>
            <w:gridSpan w:val="5"/>
            <w:shd w:val="clear" w:color="auto" w:fill="FFFFFF"/>
          </w:tcPr>
          <w:p w14:paraId="707172E4" w14:textId="77777777" w:rsidR="00B67861" w:rsidRPr="00A6643D" w:rsidRDefault="00B67861" w:rsidP="00B67861">
            <w:pPr>
              <w:spacing w:line="240" w:lineRule="auto"/>
              <w:rPr>
                <w:rFonts w:ascii="Times New Roman" w:hAnsi="Times New Roman"/>
                <w:color w:val="000000"/>
                <w:sz w:val="21"/>
                <w:szCs w:val="21"/>
              </w:rPr>
            </w:pPr>
          </w:p>
        </w:tc>
        <w:tc>
          <w:tcPr>
            <w:tcW w:w="850" w:type="dxa"/>
            <w:gridSpan w:val="2"/>
            <w:shd w:val="clear" w:color="auto" w:fill="FFFFFF"/>
          </w:tcPr>
          <w:p w14:paraId="4B519170" w14:textId="77777777" w:rsidR="00B67861" w:rsidRPr="00A6643D" w:rsidRDefault="00B67861" w:rsidP="00B67861">
            <w:pPr>
              <w:spacing w:line="240" w:lineRule="auto"/>
              <w:rPr>
                <w:rFonts w:ascii="Times New Roman" w:hAnsi="Times New Roman"/>
                <w:color w:val="000000"/>
                <w:sz w:val="21"/>
                <w:szCs w:val="21"/>
              </w:rPr>
            </w:pPr>
          </w:p>
        </w:tc>
        <w:tc>
          <w:tcPr>
            <w:tcW w:w="851" w:type="dxa"/>
            <w:gridSpan w:val="2"/>
            <w:shd w:val="clear" w:color="auto" w:fill="FFFFFF"/>
          </w:tcPr>
          <w:p w14:paraId="134542CB" w14:textId="77777777" w:rsidR="00B67861" w:rsidRPr="00A6643D" w:rsidRDefault="00B67861" w:rsidP="00B67861">
            <w:pPr>
              <w:spacing w:line="240" w:lineRule="auto"/>
              <w:rPr>
                <w:rFonts w:ascii="Times New Roman" w:hAnsi="Times New Roman"/>
                <w:color w:val="000000"/>
                <w:sz w:val="21"/>
                <w:szCs w:val="21"/>
              </w:rPr>
            </w:pPr>
          </w:p>
        </w:tc>
        <w:tc>
          <w:tcPr>
            <w:tcW w:w="992" w:type="dxa"/>
            <w:gridSpan w:val="2"/>
            <w:shd w:val="clear" w:color="auto" w:fill="FFFFFF"/>
          </w:tcPr>
          <w:p w14:paraId="632015B3" w14:textId="77777777" w:rsidR="00B67861" w:rsidRPr="00A6643D" w:rsidRDefault="00B67861" w:rsidP="00B67861">
            <w:pPr>
              <w:spacing w:line="240" w:lineRule="auto"/>
              <w:rPr>
                <w:rFonts w:ascii="Times New Roman" w:hAnsi="Times New Roman"/>
                <w:color w:val="000000"/>
                <w:spacing w:val="-2"/>
                <w:sz w:val="21"/>
                <w:szCs w:val="21"/>
              </w:rPr>
            </w:pPr>
          </w:p>
        </w:tc>
      </w:tr>
      <w:tr w:rsidR="00B67861" w:rsidRPr="00A6643D" w14:paraId="665E75AD" w14:textId="77777777" w:rsidTr="004D5205">
        <w:trPr>
          <w:gridAfter w:val="1"/>
          <w:wAfter w:w="14" w:type="dxa"/>
          <w:trHeight w:val="142"/>
        </w:trPr>
        <w:tc>
          <w:tcPr>
            <w:tcW w:w="1592" w:type="dxa"/>
            <w:vMerge/>
            <w:shd w:val="clear" w:color="auto" w:fill="FFFFFF"/>
          </w:tcPr>
          <w:p w14:paraId="0C40FEC5" w14:textId="77777777" w:rsidR="00B67861" w:rsidRPr="00A6643D" w:rsidRDefault="00B67861" w:rsidP="00B67861">
            <w:pPr>
              <w:spacing w:line="240" w:lineRule="auto"/>
              <w:rPr>
                <w:rFonts w:ascii="Times New Roman" w:hAnsi="Times New Roman"/>
                <w:color w:val="000000"/>
                <w:sz w:val="21"/>
                <w:szCs w:val="21"/>
              </w:rPr>
            </w:pPr>
          </w:p>
        </w:tc>
        <w:tc>
          <w:tcPr>
            <w:tcW w:w="2289" w:type="dxa"/>
            <w:gridSpan w:val="7"/>
            <w:shd w:val="clear" w:color="auto" w:fill="FFFFFF"/>
          </w:tcPr>
          <w:p w14:paraId="347A882F"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sektor mikro-, małych i średnich przedsiębiorstw</w:t>
            </w:r>
          </w:p>
        </w:tc>
        <w:tc>
          <w:tcPr>
            <w:tcW w:w="822" w:type="dxa"/>
            <w:gridSpan w:val="2"/>
            <w:shd w:val="clear" w:color="auto" w:fill="FFFFFF"/>
          </w:tcPr>
          <w:p w14:paraId="5BC74AE4" w14:textId="77777777" w:rsidR="00B67861" w:rsidRPr="00A6643D" w:rsidRDefault="00B67861" w:rsidP="00B67861">
            <w:pPr>
              <w:spacing w:line="240" w:lineRule="auto"/>
              <w:rPr>
                <w:rFonts w:ascii="Times New Roman" w:hAnsi="Times New Roman"/>
                <w:color w:val="000000"/>
                <w:sz w:val="21"/>
                <w:szCs w:val="21"/>
              </w:rPr>
            </w:pPr>
          </w:p>
        </w:tc>
        <w:tc>
          <w:tcPr>
            <w:tcW w:w="851" w:type="dxa"/>
            <w:gridSpan w:val="3"/>
            <w:shd w:val="clear" w:color="auto" w:fill="FFFFFF"/>
          </w:tcPr>
          <w:p w14:paraId="0790E22D" w14:textId="77777777" w:rsidR="00B67861" w:rsidRPr="00A6643D" w:rsidRDefault="00B67861" w:rsidP="00B67861">
            <w:pPr>
              <w:spacing w:line="240" w:lineRule="auto"/>
              <w:rPr>
                <w:rFonts w:ascii="Times New Roman" w:hAnsi="Times New Roman"/>
                <w:color w:val="000000"/>
                <w:sz w:val="21"/>
                <w:szCs w:val="21"/>
              </w:rPr>
            </w:pPr>
          </w:p>
        </w:tc>
        <w:tc>
          <w:tcPr>
            <w:tcW w:w="858" w:type="dxa"/>
            <w:gridSpan w:val="3"/>
            <w:shd w:val="clear" w:color="auto" w:fill="FFFFFF"/>
          </w:tcPr>
          <w:p w14:paraId="5C41878D" w14:textId="77777777" w:rsidR="00B67861" w:rsidRPr="00A6643D" w:rsidRDefault="00B67861" w:rsidP="00B67861">
            <w:pPr>
              <w:spacing w:line="240" w:lineRule="auto"/>
              <w:rPr>
                <w:rFonts w:ascii="Times New Roman" w:hAnsi="Times New Roman"/>
                <w:color w:val="000000"/>
                <w:sz w:val="21"/>
                <w:szCs w:val="21"/>
              </w:rPr>
            </w:pPr>
          </w:p>
        </w:tc>
        <w:tc>
          <w:tcPr>
            <w:tcW w:w="851" w:type="dxa"/>
            <w:gridSpan w:val="5"/>
            <w:shd w:val="clear" w:color="auto" w:fill="FFFFFF"/>
          </w:tcPr>
          <w:p w14:paraId="58FA16B2" w14:textId="77777777" w:rsidR="00B67861" w:rsidRPr="00A6643D" w:rsidRDefault="00B67861" w:rsidP="00B67861">
            <w:pPr>
              <w:spacing w:line="240" w:lineRule="auto"/>
              <w:rPr>
                <w:rFonts w:ascii="Times New Roman" w:hAnsi="Times New Roman"/>
                <w:color w:val="000000"/>
                <w:sz w:val="21"/>
                <w:szCs w:val="21"/>
              </w:rPr>
            </w:pPr>
          </w:p>
        </w:tc>
        <w:tc>
          <w:tcPr>
            <w:tcW w:w="850" w:type="dxa"/>
            <w:gridSpan w:val="2"/>
            <w:shd w:val="clear" w:color="auto" w:fill="FFFFFF"/>
          </w:tcPr>
          <w:p w14:paraId="0D4588C7" w14:textId="77777777" w:rsidR="00B67861" w:rsidRPr="00A6643D" w:rsidRDefault="00B67861" w:rsidP="00B67861">
            <w:pPr>
              <w:spacing w:line="240" w:lineRule="auto"/>
              <w:rPr>
                <w:rFonts w:ascii="Times New Roman" w:hAnsi="Times New Roman"/>
                <w:color w:val="000000"/>
                <w:sz w:val="21"/>
                <w:szCs w:val="21"/>
              </w:rPr>
            </w:pPr>
          </w:p>
        </w:tc>
        <w:tc>
          <w:tcPr>
            <w:tcW w:w="851" w:type="dxa"/>
            <w:gridSpan w:val="2"/>
            <w:shd w:val="clear" w:color="auto" w:fill="FFFFFF"/>
          </w:tcPr>
          <w:p w14:paraId="3F9CF32A" w14:textId="77777777" w:rsidR="00B67861" w:rsidRPr="00A6643D" w:rsidRDefault="00B67861" w:rsidP="00B67861">
            <w:pPr>
              <w:spacing w:line="240" w:lineRule="auto"/>
              <w:rPr>
                <w:rFonts w:ascii="Times New Roman" w:hAnsi="Times New Roman"/>
                <w:color w:val="000000"/>
                <w:sz w:val="21"/>
                <w:szCs w:val="21"/>
              </w:rPr>
            </w:pPr>
          </w:p>
        </w:tc>
        <w:tc>
          <w:tcPr>
            <w:tcW w:w="992" w:type="dxa"/>
            <w:gridSpan w:val="2"/>
            <w:shd w:val="clear" w:color="auto" w:fill="FFFFFF"/>
          </w:tcPr>
          <w:p w14:paraId="032966EE" w14:textId="77777777" w:rsidR="00B67861" w:rsidRPr="00A6643D" w:rsidRDefault="00B67861" w:rsidP="00B67861">
            <w:pPr>
              <w:spacing w:line="240" w:lineRule="auto"/>
              <w:rPr>
                <w:rFonts w:ascii="Times New Roman" w:hAnsi="Times New Roman"/>
                <w:color w:val="000000"/>
                <w:spacing w:val="-2"/>
                <w:sz w:val="21"/>
                <w:szCs w:val="21"/>
              </w:rPr>
            </w:pPr>
          </w:p>
        </w:tc>
      </w:tr>
      <w:tr w:rsidR="00B67861" w:rsidRPr="00EF705C" w14:paraId="393A2EBE" w14:textId="77777777" w:rsidTr="004D5205">
        <w:trPr>
          <w:gridAfter w:val="1"/>
          <w:wAfter w:w="14" w:type="dxa"/>
          <w:trHeight w:val="142"/>
        </w:trPr>
        <w:tc>
          <w:tcPr>
            <w:tcW w:w="1592" w:type="dxa"/>
            <w:vMerge/>
            <w:shd w:val="clear" w:color="auto" w:fill="FFFFFF"/>
          </w:tcPr>
          <w:p w14:paraId="50D5570C" w14:textId="77777777" w:rsidR="00B67861" w:rsidRPr="00EF705C" w:rsidRDefault="00B67861" w:rsidP="00B67861">
            <w:pPr>
              <w:spacing w:line="240" w:lineRule="auto"/>
              <w:rPr>
                <w:rFonts w:ascii="Times New Roman" w:hAnsi="Times New Roman"/>
                <w:color w:val="000000"/>
                <w:sz w:val="21"/>
                <w:szCs w:val="21"/>
              </w:rPr>
            </w:pPr>
          </w:p>
        </w:tc>
        <w:tc>
          <w:tcPr>
            <w:tcW w:w="2289" w:type="dxa"/>
            <w:gridSpan w:val="7"/>
            <w:shd w:val="clear" w:color="auto" w:fill="FFFFFF"/>
          </w:tcPr>
          <w:p w14:paraId="2379591A" w14:textId="77777777" w:rsidR="00B67861" w:rsidRPr="00EF705C" w:rsidRDefault="00B67861" w:rsidP="00B67861">
            <w:pPr>
              <w:spacing w:line="240" w:lineRule="auto"/>
              <w:rPr>
                <w:rFonts w:ascii="Times New Roman" w:hAnsi="Times New Roman"/>
                <w:color w:val="000000"/>
                <w:sz w:val="21"/>
                <w:szCs w:val="21"/>
              </w:rPr>
            </w:pPr>
            <w:r w:rsidRPr="00EF705C">
              <w:rPr>
                <w:rFonts w:ascii="Times New Roman" w:hAnsi="Times New Roman"/>
                <w:sz w:val="21"/>
                <w:szCs w:val="21"/>
              </w:rPr>
              <w:t>rodzina, obywatele oraz gospodarstwa domowe</w:t>
            </w:r>
          </w:p>
        </w:tc>
        <w:tc>
          <w:tcPr>
            <w:tcW w:w="822" w:type="dxa"/>
            <w:gridSpan w:val="2"/>
            <w:shd w:val="clear" w:color="auto" w:fill="FFFFFF"/>
          </w:tcPr>
          <w:p w14:paraId="015C09F3" w14:textId="079194F4" w:rsidR="00B67861" w:rsidRPr="00EF705C" w:rsidRDefault="00B67861" w:rsidP="00B67861">
            <w:pPr>
              <w:spacing w:line="240" w:lineRule="auto"/>
              <w:rPr>
                <w:rFonts w:ascii="Times New Roman" w:hAnsi="Times New Roman"/>
                <w:color w:val="000000"/>
                <w:sz w:val="21"/>
                <w:szCs w:val="21"/>
              </w:rPr>
            </w:pPr>
          </w:p>
        </w:tc>
        <w:tc>
          <w:tcPr>
            <w:tcW w:w="851" w:type="dxa"/>
            <w:gridSpan w:val="3"/>
            <w:shd w:val="clear" w:color="auto" w:fill="FFFFFF"/>
          </w:tcPr>
          <w:p w14:paraId="42F6580A" w14:textId="4F7CF360" w:rsidR="00B67861" w:rsidRPr="00EF705C" w:rsidRDefault="00B67861" w:rsidP="00B67861">
            <w:pPr>
              <w:spacing w:line="240" w:lineRule="auto"/>
              <w:rPr>
                <w:rFonts w:ascii="Times New Roman" w:hAnsi="Times New Roman"/>
                <w:color w:val="000000"/>
                <w:sz w:val="21"/>
                <w:szCs w:val="21"/>
              </w:rPr>
            </w:pPr>
          </w:p>
        </w:tc>
        <w:tc>
          <w:tcPr>
            <w:tcW w:w="858" w:type="dxa"/>
            <w:gridSpan w:val="3"/>
            <w:shd w:val="clear" w:color="auto" w:fill="FFFFFF"/>
          </w:tcPr>
          <w:p w14:paraId="7F9C4A47" w14:textId="77777777" w:rsidR="00B67861" w:rsidRPr="00EF705C" w:rsidRDefault="00B67861" w:rsidP="00B67861">
            <w:pPr>
              <w:spacing w:line="240" w:lineRule="auto"/>
              <w:rPr>
                <w:rFonts w:ascii="Times New Roman" w:hAnsi="Times New Roman"/>
                <w:color w:val="000000"/>
                <w:sz w:val="21"/>
                <w:szCs w:val="21"/>
              </w:rPr>
            </w:pPr>
          </w:p>
        </w:tc>
        <w:tc>
          <w:tcPr>
            <w:tcW w:w="851" w:type="dxa"/>
            <w:gridSpan w:val="5"/>
            <w:shd w:val="clear" w:color="auto" w:fill="FFFFFF"/>
          </w:tcPr>
          <w:p w14:paraId="29DA7883" w14:textId="77777777" w:rsidR="00B67861" w:rsidRPr="00EF705C" w:rsidRDefault="00B67861" w:rsidP="00B67861">
            <w:pPr>
              <w:spacing w:line="240" w:lineRule="auto"/>
              <w:rPr>
                <w:rFonts w:ascii="Times New Roman" w:hAnsi="Times New Roman"/>
                <w:color w:val="000000"/>
                <w:sz w:val="21"/>
                <w:szCs w:val="21"/>
              </w:rPr>
            </w:pPr>
          </w:p>
        </w:tc>
        <w:tc>
          <w:tcPr>
            <w:tcW w:w="850" w:type="dxa"/>
            <w:gridSpan w:val="2"/>
            <w:shd w:val="clear" w:color="auto" w:fill="FFFFFF"/>
          </w:tcPr>
          <w:p w14:paraId="3D4DF0AA" w14:textId="77777777" w:rsidR="00B67861" w:rsidRPr="00EF705C" w:rsidRDefault="00B67861" w:rsidP="00B67861">
            <w:pPr>
              <w:spacing w:line="240" w:lineRule="auto"/>
              <w:rPr>
                <w:rFonts w:ascii="Times New Roman" w:hAnsi="Times New Roman"/>
                <w:color w:val="000000"/>
                <w:sz w:val="21"/>
                <w:szCs w:val="21"/>
              </w:rPr>
            </w:pPr>
          </w:p>
        </w:tc>
        <w:tc>
          <w:tcPr>
            <w:tcW w:w="851" w:type="dxa"/>
            <w:gridSpan w:val="2"/>
            <w:shd w:val="clear" w:color="auto" w:fill="FFFFFF"/>
          </w:tcPr>
          <w:p w14:paraId="721670A3" w14:textId="77777777" w:rsidR="00B67861" w:rsidRPr="00EF705C" w:rsidRDefault="00B67861" w:rsidP="00B67861">
            <w:pPr>
              <w:spacing w:line="240" w:lineRule="auto"/>
              <w:rPr>
                <w:rFonts w:ascii="Times New Roman" w:hAnsi="Times New Roman"/>
                <w:color w:val="000000"/>
                <w:sz w:val="21"/>
                <w:szCs w:val="21"/>
              </w:rPr>
            </w:pPr>
          </w:p>
        </w:tc>
        <w:tc>
          <w:tcPr>
            <w:tcW w:w="992" w:type="dxa"/>
            <w:gridSpan w:val="2"/>
            <w:shd w:val="clear" w:color="auto" w:fill="FFFFFF"/>
          </w:tcPr>
          <w:p w14:paraId="61EC16F9" w14:textId="2F8AE417" w:rsidR="00B67861" w:rsidRPr="00EF705C" w:rsidRDefault="00B67861" w:rsidP="00B67861">
            <w:pPr>
              <w:spacing w:line="240" w:lineRule="auto"/>
              <w:rPr>
                <w:rFonts w:ascii="Times New Roman" w:hAnsi="Times New Roman"/>
                <w:color w:val="000000"/>
                <w:spacing w:val="-2"/>
                <w:sz w:val="21"/>
                <w:szCs w:val="21"/>
              </w:rPr>
            </w:pPr>
          </w:p>
        </w:tc>
      </w:tr>
      <w:tr w:rsidR="00B67861" w:rsidRPr="00A6643D" w14:paraId="6CDCE937" w14:textId="77777777" w:rsidTr="004D5205">
        <w:trPr>
          <w:trHeight w:val="142"/>
        </w:trPr>
        <w:tc>
          <w:tcPr>
            <w:tcW w:w="1592" w:type="dxa"/>
            <w:vMerge w:val="restart"/>
            <w:shd w:val="clear" w:color="auto" w:fill="FFFFFF"/>
          </w:tcPr>
          <w:p w14:paraId="72A25B9E"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W ujęciu niepieniężnym</w:t>
            </w:r>
          </w:p>
        </w:tc>
        <w:tc>
          <w:tcPr>
            <w:tcW w:w="2289" w:type="dxa"/>
            <w:gridSpan w:val="7"/>
            <w:shd w:val="clear" w:color="auto" w:fill="FFFFFF"/>
          </w:tcPr>
          <w:p w14:paraId="59A1B34F"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duże przedsiębiorstwa</w:t>
            </w:r>
          </w:p>
        </w:tc>
        <w:tc>
          <w:tcPr>
            <w:tcW w:w="6089" w:type="dxa"/>
            <w:gridSpan w:val="20"/>
            <w:shd w:val="clear" w:color="auto" w:fill="FFFFFF"/>
          </w:tcPr>
          <w:p w14:paraId="2B68C1BB" w14:textId="115E5A69" w:rsidR="00B67861" w:rsidRPr="00A6643D" w:rsidRDefault="00552A1B" w:rsidP="00B67861">
            <w:pPr>
              <w:spacing w:line="240" w:lineRule="auto"/>
              <w:rPr>
                <w:rFonts w:ascii="Times New Roman" w:hAnsi="Times New Roman"/>
                <w:color w:val="000000"/>
                <w:spacing w:val="-2"/>
                <w:sz w:val="21"/>
                <w:szCs w:val="21"/>
              </w:rPr>
            </w:pPr>
            <w:r w:rsidRPr="00A6643D">
              <w:rPr>
                <w:rFonts w:ascii="Times New Roman" w:hAnsi="Times New Roman"/>
                <w:color w:val="000000" w:themeColor="text1"/>
                <w:spacing w:val="-2"/>
              </w:rPr>
              <w:t>Zwiększenie bezpieczeństwa podmiotów świadczących działalność gospodarczą oraz osób fizycznych, które korzystają z pomocy podmiotów uprawnionych do świadczenia doradztwa podatkowego.</w:t>
            </w:r>
          </w:p>
        </w:tc>
      </w:tr>
      <w:tr w:rsidR="00B67861" w:rsidRPr="00A6643D" w14:paraId="22800CE0" w14:textId="77777777" w:rsidTr="008301F9">
        <w:trPr>
          <w:trHeight w:val="563"/>
        </w:trPr>
        <w:tc>
          <w:tcPr>
            <w:tcW w:w="1592" w:type="dxa"/>
            <w:vMerge/>
            <w:shd w:val="clear" w:color="auto" w:fill="FFFFFF"/>
          </w:tcPr>
          <w:p w14:paraId="71EBCB5A" w14:textId="77777777" w:rsidR="00B67861" w:rsidRPr="00A6643D" w:rsidRDefault="00B67861" w:rsidP="00B67861">
            <w:pPr>
              <w:spacing w:line="240" w:lineRule="auto"/>
              <w:rPr>
                <w:rFonts w:ascii="Times New Roman" w:hAnsi="Times New Roman"/>
                <w:color w:val="000000"/>
                <w:sz w:val="21"/>
                <w:szCs w:val="21"/>
              </w:rPr>
            </w:pPr>
          </w:p>
        </w:tc>
        <w:tc>
          <w:tcPr>
            <w:tcW w:w="2289" w:type="dxa"/>
            <w:gridSpan w:val="7"/>
            <w:shd w:val="clear" w:color="auto" w:fill="FFFFFF"/>
          </w:tcPr>
          <w:p w14:paraId="7DE53CF1"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sektor mikro-, małych i średnich przedsiębiorstw</w:t>
            </w:r>
          </w:p>
        </w:tc>
        <w:tc>
          <w:tcPr>
            <w:tcW w:w="6089" w:type="dxa"/>
            <w:gridSpan w:val="20"/>
            <w:shd w:val="clear" w:color="auto" w:fill="FFFFFF"/>
          </w:tcPr>
          <w:p w14:paraId="5E5FF67D" w14:textId="262CFCD9" w:rsidR="006A2925" w:rsidRPr="00A6643D" w:rsidRDefault="00DB55BB" w:rsidP="00FB6FED">
            <w:pPr>
              <w:spacing w:line="240" w:lineRule="auto"/>
              <w:jc w:val="both"/>
              <w:rPr>
                <w:rFonts w:ascii="Times New Roman" w:hAnsi="Times New Roman"/>
                <w:color w:val="000000" w:themeColor="text1"/>
                <w:spacing w:val="-2"/>
              </w:rPr>
            </w:pPr>
            <w:r w:rsidRPr="00A6643D">
              <w:rPr>
                <w:rFonts w:ascii="Times New Roman" w:hAnsi="Times New Roman"/>
                <w:color w:val="000000" w:themeColor="text1"/>
                <w:spacing w:val="-2"/>
              </w:rPr>
              <w:t>Zwiększenie bezpieczeństwa podmiotów świadczących działalność gospodarczą oraz osób fizycznych, które korzystają z pomocy podmiotów uprawnionych do świadczenia doradztwa podatkowego</w:t>
            </w:r>
            <w:r w:rsidR="003D1ABD" w:rsidRPr="00A6643D">
              <w:rPr>
                <w:rFonts w:ascii="Times New Roman" w:hAnsi="Times New Roman"/>
                <w:color w:val="000000" w:themeColor="text1"/>
                <w:spacing w:val="-2"/>
              </w:rPr>
              <w:t>.</w:t>
            </w:r>
          </w:p>
        </w:tc>
      </w:tr>
      <w:tr w:rsidR="00B67861" w:rsidRPr="00A6643D" w14:paraId="28885E4C" w14:textId="77777777" w:rsidTr="004D5205">
        <w:trPr>
          <w:trHeight w:val="596"/>
        </w:trPr>
        <w:tc>
          <w:tcPr>
            <w:tcW w:w="1592" w:type="dxa"/>
            <w:vMerge/>
            <w:shd w:val="clear" w:color="auto" w:fill="FFFFFF"/>
          </w:tcPr>
          <w:p w14:paraId="257AC3B2" w14:textId="77777777" w:rsidR="00B67861" w:rsidRPr="00A6643D" w:rsidRDefault="00B67861" w:rsidP="00B67861">
            <w:pPr>
              <w:spacing w:line="240" w:lineRule="auto"/>
              <w:rPr>
                <w:rFonts w:ascii="Times New Roman" w:hAnsi="Times New Roman"/>
                <w:color w:val="000000"/>
                <w:sz w:val="21"/>
                <w:szCs w:val="21"/>
              </w:rPr>
            </w:pPr>
          </w:p>
        </w:tc>
        <w:tc>
          <w:tcPr>
            <w:tcW w:w="2289" w:type="dxa"/>
            <w:gridSpan w:val="7"/>
            <w:shd w:val="clear" w:color="auto" w:fill="FFFFFF"/>
          </w:tcPr>
          <w:p w14:paraId="71B240BA" w14:textId="77777777" w:rsidR="00B67861" w:rsidRPr="00A6643D" w:rsidRDefault="00B67861" w:rsidP="00B67861">
            <w:pPr>
              <w:tabs>
                <w:tab w:val="right" w:pos="1936"/>
              </w:tabs>
              <w:spacing w:line="240" w:lineRule="auto"/>
              <w:rPr>
                <w:rFonts w:ascii="Times New Roman" w:hAnsi="Times New Roman"/>
                <w:color w:val="000000"/>
                <w:sz w:val="21"/>
                <w:szCs w:val="21"/>
              </w:rPr>
            </w:pPr>
            <w:r w:rsidRPr="00A6643D">
              <w:rPr>
                <w:rFonts w:ascii="Times New Roman" w:hAnsi="Times New Roman"/>
                <w:sz w:val="21"/>
                <w:szCs w:val="21"/>
              </w:rPr>
              <w:t>rodzina, obywatele oraz gospodarstwa domowe</w:t>
            </w:r>
            <w:r w:rsidRPr="00A6643D">
              <w:rPr>
                <w:rFonts w:ascii="Times New Roman" w:hAnsi="Times New Roman"/>
                <w:color w:val="000000"/>
                <w:sz w:val="21"/>
                <w:szCs w:val="21"/>
              </w:rPr>
              <w:t xml:space="preserve"> </w:t>
            </w:r>
          </w:p>
        </w:tc>
        <w:tc>
          <w:tcPr>
            <w:tcW w:w="6089" w:type="dxa"/>
            <w:gridSpan w:val="20"/>
            <w:shd w:val="clear" w:color="auto" w:fill="FFFFFF"/>
          </w:tcPr>
          <w:p w14:paraId="5E6A2132" w14:textId="00BB0549" w:rsidR="00B67861" w:rsidRPr="00A6643D" w:rsidRDefault="00E70946" w:rsidP="008301F9">
            <w:pPr>
              <w:spacing w:line="240" w:lineRule="auto"/>
              <w:jc w:val="both"/>
              <w:rPr>
                <w:rFonts w:ascii="Times New Roman" w:hAnsi="Times New Roman"/>
                <w:color w:val="000000" w:themeColor="text1"/>
                <w:spacing w:val="-2"/>
              </w:rPr>
            </w:pPr>
            <w:r w:rsidRPr="00A6643D">
              <w:rPr>
                <w:rFonts w:ascii="Times New Roman" w:hAnsi="Times New Roman"/>
                <w:color w:val="000000" w:themeColor="text1"/>
                <w:spacing w:val="-2"/>
              </w:rPr>
              <w:t xml:space="preserve">Projekt nie będzie miał bezpośredniego wpływu na sytuację społeczną rodziny, obywateli, gospodarstw domowych. </w:t>
            </w:r>
          </w:p>
        </w:tc>
      </w:tr>
      <w:tr w:rsidR="00B67861" w:rsidRPr="00A6643D" w14:paraId="6F014827" w14:textId="77777777" w:rsidTr="004D5205">
        <w:trPr>
          <w:trHeight w:val="142"/>
        </w:trPr>
        <w:tc>
          <w:tcPr>
            <w:tcW w:w="1592" w:type="dxa"/>
            <w:shd w:val="clear" w:color="auto" w:fill="FFFFFF"/>
          </w:tcPr>
          <w:p w14:paraId="1B35CB55" w14:textId="77777777" w:rsidR="00B67861" w:rsidRPr="00A6643D" w:rsidRDefault="00B67861" w:rsidP="00B67861">
            <w:pPr>
              <w:spacing w:line="240" w:lineRule="auto"/>
              <w:rPr>
                <w:rFonts w:ascii="Times New Roman" w:hAnsi="Times New Roman"/>
                <w:color w:val="000000"/>
                <w:sz w:val="21"/>
                <w:szCs w:val="21"/>
              </w:rPr>
            </w:pPr>
            <w:r w:rsidRPr="00A6643D">
              <w:rPr>
                <w:rFonts w:ascii="Times New Roman" w:hAnsi="Times New Roman"/>
                <w:color w:val="000000"/>
                <w:sz w:val="21"/>
                <w:szCs w:val="21"/>
              </w:rPr>
              <w:t>Niemierzalne</w:t>
            </w:r>
          </w:p>
        </w:tc>
        <w:tc>
          <w:tcPr>
            <w:tcW w:w="2289" w:type="dxa"/>
            <w:gridSpan w:val="7"/>
            <w:shd w:val="clear" w:color="auto" w:fill="FFFFFF"/>
          </w:tcPr>
          <w:p w14:paraId="79C6387F" w14:textId="77777777" w:rsidR="00B67861" w:rsidRPr="00326108" w:rsidRDefault="00B67861" w:rsidP="00B67861">
            <w:pPr>
              <w:spacing w:line="240" w:lineRule="auto"/>
              <w:rPr>
                <w:rFonts w:ascii="Times New Roman" w:hAnsi="Times New Roman"/>
                <w:color w:val="000000"/>
                <w:sz w:val="21"/>
                <w:szCs w:val="21"/>
              </w:rPr>
            </w:pPr>
            <w:r w:rsidRPr="00326108">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EF705C">
              <w:rPr>
                <w:rFonts w:ascii="Times New Roman" w:hAnsi="Times New Roman"/>
                <w:color w:val="000000"/>
                <w:sz w:val="21"/>
                <w:szCs w:val="21"/>
              </w:rPr>
              <w:instrText xml:space="preserve"> FORMTEXT </w:instrText>
            </w:r>
            <w:r w:rsidRPr="00326108">
              <w:rPr>
                <w:rFonts w:ascii="Times New Roman" w:hAnsi="Times New Roman"/>
                <w:color w:val="000000"/>
                <w:sz w:val="21"/>
                <w:szCs w:val="21"/>
              </w:rPr>
            </w:r>
            <w:r w:rsidRPr="00326108">
              <w:rPr>
                <w:rFonts w:ascii="Times New Roman" w:hAnsi="Times New Roman"/>
                <w:color w:val="000000"/>
                <w:sz w:val="21"/>
                <w:szCs w:val="21"/>
              </w:rPr>
              <w:fldChar w:fldCharType="separate"/>
            </w:r>
            <w:r w:rsidRPr="00326108">
              <w:rPr>
                <w:rFonts w:ascii="Times New Roman" w:hAnsi="Times New Roman"/>
                <w:noProof/>
                <w:color w:val="000000"/>
                <w:sz w:val="21"/>
                <w:szCs w:val="21"/>
              </w:rPr>
              <w:t>(dodaj/usuń)</w:t>
            </w:r>
            <w:r w:rsidRPr="00326108">
              <w:rPr>
                <w:rFonts w:ascii="Times New Roman" w:hAnsi="Times New Roman"/>
                <w:color w:val="000000"/>
                <w:sz w:val="21"/>
                <w:szCs w:val="21"/>
              </w:rPr>
              <w:fldChar w:fldCharType="end"/>
            </w:r>
          </w:p>
        </w:tc>
        <w:tc>
          <w:tcPr>
            <w:tcW w:w="6089" w:type="dxa"/>
            <w:gridSpan w:val="20"/>
            <w:shd w:val="clear" w:color="auto" w:fill="FFFFFF"/>
          </w:tcPr>
          <w:p w14:paraId="44724657" w14:textId="77777777" w:rsidR="00B67861" w:rsidRPr="00981382" w:rsidRDefault="00B67861" w:rsidP="00B67861">
            <w:pPr>
              <w:spacing w:line="240" w:lineRule="auto"/>
              <w:rPr>
                <w:rFonts w:ascii="Times New Roman" w:hAnsi="Times New Roman"/>
                <w:color w:val="000000"/>
                <w:spacing w:val="-2"/>
                <w:sz w:val="21"/>
                <w:szCs w:val="21"/>
              </w:rPr>
            </w:pPr>
          </w:p>
        </w:tc>
      </w:tr>
      <w:tr w:rsidR="00B67861" w:rsidRPr="00A6643D" w14:paraId="292CD12E" w14:textId="77777777" w:rsidTr="004D5205">
        <w:trPr>
          <w:trHeight w:val="1643"/>
        </w:trPr>
        <w:tc>
          <w:tcPr>
            <w:tcW w:w="2235" w:type="dxa"/>
            <w:gridSpan w:val="3"/>
            <w:shd w:val="clear" w:color="auto" w:fill="FFFFFF"/>
          </w:tcPr>
          <w:p w14:paraId="5BF04B8D" w14:textId="77777777" w:rsidR="00B67861" w:rsidRPr="00A6643D" w:rsidRDefault="00B67861" w:rsidP="00B67861">
            <w:pPr>
              <w:spacing w:line="240" w:lineRule="auto"/>
              <w:rPr>
                <w:rFonts w:ascii="Times New Roman" w:hAnsi="Times New Roman"/>
                <w:color w:val="000000"/>
              </w:rPr>
            </w:pPr>
            <w:r w:rsidRPr="00A6643D">
              <w:rPr>
                <w:rFonts w:ascii="Times New Roman" w:hAnsi="Times New Roman"/>
                <w:color w:val="000000"/>
              </w:rPr>
              <w:t xml:space="preserve">Dodatkowe informacje, w tym wskazanie źródeł danych i przyjętych do obliczeń założeń </w:t>
            </w:r>
          </w:p>
        </w:tc>
        <w:tc>
          <w:tcPr>
            <w:tcW w:w="7735" w:type="dxa"/>
            <w:gridSpan w:val="25"/>
            <w:shd w:val="clear" w:color="auto" w:fill="FFFFFF"/>
            <w:vAlign w:val="center"/>
          </w:tcPr>
          <w:p w14:paraId="26832058" w14:textId="733E9E1F" w:rsidR="00797C6D" w:rsidRPr="00A6643D" w:rsidRDefault="00797C6D" w:rsidP="00D8558D">
            <w:pPr>
              <w:spacing w:line="240" w:lineRule="auto"/>
              <w:jc w:val="both"/>
              <w:rPr>
                <w:rFonts w:ascii="Times New Roman" w:hAnsi="Times New Roman"/>
                <w:b/>
                <w:bCs/>
                <w:color w:val="000000"/>
                <w:spacing w:val="-2"/>
              </w:rPr>
            </w:pPr>
            <w:r w:rsidRPr="00A6643D">
              <w:rPr>
                <w:rFonts w:ascii="Times New Roman" w:hAnsi="Times New Roman"/>
                <w:b/>
                <w:bCs/>
                <w:color w:val="000000"/>
                <w:spacing w:val="-2"/>
              </w:rPr>
              <w:t>Dla doradców podatkowych</w:t>
            </w:r>
          </w:p>
          <w:p w14:paraId="3BD903E4" w14:textId="193E9813" w:rsidR="00797C6D" w:rsidRPr="00A6643D" w:rsidRDefault="00797C6D" w:rsidP="00D8558D">
            <w:pPr>
              <w:spacing w:line="240" w:lineRule="auto"/>
              <w:jc w:val="both"/>
              <w:rPr>
                <w:rFonts w:ascii="Times New Roman" w:hAnsi="Times New Roman"/>
                <w:b/>
                <w:bCs/>
                <w:color w:val="000000"/>
                <w:spacing w:val="-2"/>
              </w:rPr>
            </w:pPr>
          </w:p>
          <w:p w14:paraId="115CDB29" w14:textId="4CA095E6" w:rsidR="008F4DC0" w:rsidRPr="00A6643D" w:rsidRDefault="006E2EDD" w:rsidP="00D8558D">
            <w:pPr>
              <w:spacing w:line="240" w:lineRule="auto"/>
              <w:jc w:val="both"/>
              <w:rPr>
                <w:rFonts w:ascii="Times New Roman" w:hAnsi="Times New Roman"/>
                <w:color w:val="000000"/>
                <w:spacing w:val="-2"/>
              </w:rPr>
            </w:pPr>
            <w:r w:rsidRPr="00A6643D">
              <w:rPr>
                <w:rFonts w:ascii="Times New Roman" w:hAnsi="Times New Roman"/>
                <w:color w:val="000000"/>
                <w:spacing w:val="-2"/>
              </w:rPr>
              <w:t xml:space="preserve">Projekt, zakładając </w:t>
            </w:r>
            <w:r w:rsidR="008301F9" w:rsidRPr="00A6643D">
              <w:rPr>
                <w:rFonts w:ascii="Times New Roman" w:hAnsi="Times New Roman"/>
                <w:color w:val="000000"/>
                <w:spacing w:val="-2"/>
              </w:rPr>
              <w:t xml:space="preserve">rozszerzenie zakresu </w:t>
            </w:r>
            <w:r w:rsidR="00537AB3" w:rsidRPr="00A6643D">
              <w:rPr>
                <w:rFonts w:ascii="Times New Roman" w:hAnsi="Times New Roman"/>
                <w:color w:val="000000"/>
                <w:spacing w:val="-2"/>
              </w:rPr>
              <w:t xml:space="preserve">spraw wykonywanych przez </w:t>
            </w:r>
            <w:r w:rsidRPr="00A6643D">
              <w:rPr>
                <w:rFonts w:ascii="Times New Roman" w:hAnsi="Times New Roman"/>
                <w:color w:val="000000"/>
                <w:spacing w:val="-2"/>
              </w:rPr>
              <w:t>dorad</w:t>
            </w:r>
            <w:r w:rsidR="00537AB3" w:rsidRPr="00A6643D">
              <w:rPr>
                <w:rFonts w:ascii="Times New Roman" w:hAnsi="Times New Roman"/>
                <w:color w:val="000000"/>
                <w:spacing w:val="-2"/>
              </w:rPr>
              <w:t>ców</w:t>
            </w:r>
            <w:r w:rsidRPr="00A6643D">
              <w:rPr>
                <w:rFonts w:ascii="Times New Roman" w:hAnsi="Times New Roman"/>
                <w:color w:val="000000"/>
                <w:spacing w:val="-2"/>
              </w:rPr>
              <w:t xml:space="preserve"> podatkow</w:t>
            </w:r>
            <w:r w:rsidR="00537AB3" w:rsidRPr="00A6643D">
              <w:rPr>
                <w:rFonts w:ascii="Times New Roman" w:hAnsi="Times New Roman"/>
                <w:color w:val="000000"/>
                <w:spacing w:val="-2"/>
              </w:rPr>
              <w:t>ych,</w:t>
            </w:r>
            <w:r w:rsidRPr="00A6643D">
              <w:rPr>
                <w:rFonts w:ascii="Times New Roman" w:hAnsi="Times New Roman"/>
                <w:color w:val="000000"/>
                <w:spacing w:val="-2"/>
              </w:rPr>
              <w:t xml:space="preserve"> </w:t>
            </w:r>
            <w:r w:rsidR="00C17BCB" w:rsidRPr="00A6643D">
              <w:rPr>
                <w:rFonts w:ascii="Times New Roman" w:hAnsi="Times New Roman"/>
                <w:color w:val="000000"/>
                <w:spacing w:val="-2"/>
              </w:rPr>
              <w:t xml:space="preserve">skutkować może zwiększeniem </w:t>
            </w:r>
            <w:r w:rsidR="003612B2" w:rsidRPr="00A6643D">
              <w:rPr>
                <w:rFonts w:ascii="Times New Roman" w:hAnsi="Times New Roman"/>
                <w:color w:val="000000"/>
                <w:spacing w:val="-2"/>
              </w:rPr>
              <w:t>liczby</w:t>
            </w:r>
            <w:r w:rsidR="00C17BCB" w:rsidRPr="00A6643D">
              <w:rPr>
                <w:rFonts w:ascii="Times New Roman" w:hAnsi="Times New Roman"/>
                <w:color w:val="000000"/>
                <w:spacing w:val="-2"/>
              </w:rPr>
              <w:t xml:space="preserve"> działających na rynku podmiotów chcących skorzystać w tym zakresie z pomocy specjalisty (doradców podatkowych</w:t>
            </w:r>
            <w:r w:rsidR="003612B2" w:rsidRPr="00A6643D">
              <w:rPr>
                <w:rFonts w:ascii="Times New Roman" w:hAnsi="Times New Roman"/>
                <w:color w:val="000000"/>
                <w:spacing w:val="-2"/>
              </w:rPr>
              <w:t>,</w:t>
            </w:r>
            <w:r w:rsidR="00C17BCB" w:rsidRPr="00A6643D">
              <w:rPr>
                <w:rFonts w:ascii="Times New Roman" w:hAnsi="Times New Roman"/>
                <w:color w:val="000000"/>
                <w:spacing w:val="-2"/>
              </w:rPr>
              <w:t xml:space="preserve"> ale i radców prawnych, adwokatów, biegłych rewidentów).</w:t>
            </w:r>
          </w:p>
          <w:p w14:paraId="78CDF80E" w14:textId="10B2193D" w:rsidR="00C17BCB" w:rsidRPr="00A6643D" w:rsidRDefault="00C17BCB" w:rsidP="00D8558D">
            <w:pPr>
              <w:spacing w:line="240" w:lineRule="auto"/>
              <w:jc w:val="both"/>
              <w:rPr>
                <w:rFonts w:ascii="Times New Roman" w:hAnsi="Times New Roman"/>
                <w:color w:val="000000"/>
                <w:spacing w:val="-2"/>
              </w:rPr>
            </w:pPr>
          </w:p>
          <w:p w14:paraId="1B7EFF38" w14:textId="634F60D8" w:rsidR="00C17BCB" w:rsidRPr="00A6643D" w:rsidRDefault="00C17BCB" w:rsidP="00D8558D">
            <w:pPr>
              <w:spacing w:line="240" w:lineRule="auto"/>
              <w:jc w:val="both"/>
              <w:rPr>
                <w:rFonts w:ascii="Times New Roman" w:hAnsi="Times New Roman"/>
                <w:color w:val="000000"/>
                <w:spacing w:val="-2"/>
              </w:rPr>
            </w:pPr>
            <w:r w:rsidRPr="00A6643D">
              <w:rPr>
                <w:rFonts w:ascii="Times New Roman" w:hAnsi="Times New Roman"/>
                <w:color w:val="000000"/>
                <w:spacing w:val="-2"/>
              </w:rPr>
              <w:t xml:space="preserve">Umożliwienie podmiotom wykonującym czynności doradztwa podatkowego </w:t>
            </w:r>
            <w:r w:rsidR="00994258" w:rsidRPr="00A6643D">
              <w:rPr>
                <w:rFonts w:ascii="Times New Roman" w:hAnsi="Times New Roman"/>
                <w:color w:val="000000"/>
                <w:spacing w:val="-2"/>
              </w:rPr>
              <w:t>wykonywania zawodu również</w:t>
            </w:r>
            <w:r w:rsidRPr="00A6643D">
              <w:rPr>
                <w:rFonts w:ascii="Times New Roman" w:hAnsi="Times New Roman"/>
                <w:color w:val="000000"/>
                <w:spacing w:val="-2"/>
              </w:rPr>
              <w:t xml:space="preserve"> w ramach umowy cywilnoprawnej – obok dotychczas dopuszczonego stosunku pracy</w:t>
            </w:r>
            <w:r w:rsidR="00994258" w:rsidRPr="00A6643D">
              <w:rPr>
                <w:rFonts w:ascii="Times New Roman" w:hAnsi="Times New Roman"/>
                <w:color w:val="000000"/>
                <w:spacing w:val="-2"/>
              </w:rPr>
              <w:t>,</w:t>
            </w:r>
            <w:r w:rsidRPr="00A6643D">
              <w:rPr>
                <w:rFonts w:ascii="Times New Roman" w:hAnsi="Times New Roman"/>
                <w:color w:val="000000"/>
                <w:spacing w:val="-2"/>
              </w:rPr>
              <w:t xml:space="preserve"> wpłynąć powinno na </w:t>
            </w:r>
            <w:r w:rsidR="00F1641D" w:rsidRPr="00A6643D">
              <w:rPr>
                <w:rFonts w:ascii="Times New Roman" w:hAnsi="Times New Roman"/>
                <w:color w:val="000000" w:themeColor="text1"/>
              </w:rPr>
              <w:t>ułatwienie wykonywania zawodu</w:t>
            </w:r>
            <w:r w:rsidR="00F1641D" w:rsidRPr="00A6643D">
              <w:rPr>
                <w:rFonts w:ascii="Times New Roman" w:hAnsi="Times New Roman"/>
                <w:color w:val="000000"/>
                <w:spacing w:val="-2"/>
              </w:rPr>
              <w:t xml:space="preserve"> i z</w:t>
            </w:r>
            <w:r w:rsidR="00F1641D" w:rsidRPr="00A6643D">
              <w:rPr>
                <w:rFonts w:ascii="Times New Roman" w:hAnsi="Times New Roman"/>
                <w:color w:val="000000" w:themeColor="text1"/>
              </w:rPr>
              <w:t>większenie elastyczności świadczenia usług</w:t>
            </w:r>
            <w:r w:rsidR="00F1641D" w:rsidRPr="00A6643D">
              <w:rPr>
                <w:rFonts w:ascii="Times New Roman" w:hAnsi="Times New Roman"/>
                <w:color w:val="000000"/>
                <w:spacing w:val="-2"/>
              </w:rPr>
              <w:t xml:space="preserve">. Może to bezpośrednio wpłynąć na </w:t>
            </w:r>
            <w:r w:rsidR="003612B2" w:rsidRPr="00A6643D">
              <w:rPr>
                <w:rFonts w:ascii="Times New Roman" w:hAnsi="Times New Roman"/>
                <w:color w:val="000000"/>
                <w:spacing w:val="-2"/>
              </w:rPr>
              <w:t>wzrost</w:t>
            </w:r>
            <w:r w:rsidR="00994258" w:rsidRPr="00A6643D">
              <w:rPr>
                <w:rFonts w:ascii="Times New Roman" w:hAnsi="Times New Roman"/>
                <w:color w:val="000000"/>
                <w:spacing w:val="-2"/>
              </w:rPr>
              <w:t xml:space="preserve"> </w:t>
            </w:r>
            <w:r w:rsidR="00F1641D" w:rsidRPr="00A6643D">
              <w:rPr>
                <w:rFonts w:ascii="Times New Roman" w:hAnsi="Times New Roman"/>
                <w:color w:val="000000"/>
                <w:spacing w:val="-2"/>
              </w:rPr>
              <w:t xml:space="preserve">liczby podmiotów </w:t>
            </w:r>
            <w:r w:rsidR="00994258" w:rsidRPr="00A6643D">
              <w:rPr>
                <w:rFonts w:ascii="Times New Roman" w:hAnsi="Times New Roman"/>
                <w:color w:val="000000"/>
                <w:spacing w:val="-2"/>
              </w:rPr>
              <w:t>uprawnionych do wykonywania</w:t>
            </w:r>
            <w:r w:rsidR="00F1641D" w:rsidRPr="00A6643D">
              <w:rPr>
                <w:rFonts w:ascii="Times New Roman" w:hAnsi="Times New Roman"/>
                <w:color w:val="000000"/>
                <w:spacing w:val="-2"/>
              </w:rPr>
              <w:t xml:space="preserve"> </w:t>
            </w:r>
            <w:r w:rsidR="00994258" w:rsidRPr="00A6643D">
              <w:rPr>
                <w:rFonts w:ascii="Times New Roman" w:hAnsi="Times New Roman"/>
                <w:color w:val="000000"/>
                <w:spacing w:val="-2"/>
              </w:rPr>
              <w:t>czynności doradztw</w:t>
            </w:r>
            <w:r w:rsidR="003612B2" w:rsidRPr="00A6643D">
              <w:rPr>
                <w:rFonts w:ascii="Times New Roman" w:hAnsi="Times New Roman"/>
                <w:color w:val="000000"/>
                <w:spacing w:val="-2"/>
              </w:rPr>
              <w:t>a</w:t>
            </w:r>
            <w:r w:rsidR="00994258" w:rsidRPr="00A6643D">
              <w:rPr>
                <w:rFonts w:ascii="Times New Roman" w:hAnsi="Times New Roman"/>
                <w:color w:val="000000"/>
                <w:spacing w:val="-2"/>
              </w:rPr>
              <w:t xml:space="preserve"> podatkowego, zarówno poprzez uzyskanie tych uprawnień (w następstwie wpisu na listę doradców podatkowych)</w:t>
            </w:r>
            <w:r w:rsidR="003612B2" w:rsidRPr="00A6643D">
              <w:rPr>
                <w:rFonts w:ascii="Times New Roman" w:hAnsi="Times New Roman"/>
                <w:color w:val="000000"/>
                <w:spacing w:val="-2"/>
              </w:rPr>
              <w:t>,</w:t>
            </w:r>
            <w:r w:rsidR="00994258" w:rsidRPr="00A6643D">
              <w:rPr>
                <w:rFonts w:ascii="Times New Roman" w:hAnsi="Times New Roman"/>
                <w:color w:val="000000"/>
                <w:spacing w:val="-2"/>
              </w:rPr>
              <w:t xml:space="preserve"> jak również w związku z </w:t>
            </w:r>
            <w:r w:rsidR="008301F9" w:rsidRPr="00A6643D">
              <w:rPr>
                <w:rFonts w:ascii="Times New Roman" w:hAnsi="Times New Roman"/>
                <w:color w:val="000000"/>
                <w:spacing w:val="-2"/>
              </w:rPr>
              <w:t xml:space="preserve">wznowieniem </w:t>
            </w:r>
            <w:r w:rsidR="00994258" w:rsidRPr="00A6643D">
              <w:rPr>
                <w:rFonts w:ascii="Times New Roman" w:hAnsi="Times New Roman"/>
                <w:color w:val="000000"/>
                <w:spacing w:val="-2"/>
              </w:rPr>
              <w:t>wykonywania zawodu przez dotychczas wpisanych na listę doradców podatkowych</w:t>
            </w:r>
            <w:r w:rsidR="00230712" w:rsidRPr="00A6643D">
              <w:rPr>
                <w:rFonts w:ascii="Times New Roman" w:hAnsi="Times New Roman"/>
                <w:color w:val="000000"/>
                <w:spacing w:val="-2"/>
              </w:rPr>
              <w:t xml:space="preserve"> niewykonujących zawodu</w:t>
            </w:r>
            <w:r w:rsidR="00994258" w:rsidRPr="00A6643D">
              <w:rPr>
                <w:rFonts w:ascii="Times New Roman" w:hAnsi="Times New Roman"/>
                <w:color w:val="000000"/>
                <w:spacing w:val="-2"/>
              </w:rPr>
              <w:t>, ale i zakresu czynności czy licz</w:t>
            </w:r>
            <w:r w:rsidR="00230712" w:rsidRPr="00A6643D">
              <w:rPr>
                <w:rFonts w:ascii="Times New Roman" w:hAnsi="Times New Roman"/>
                <w:color w:val="000000"/>
                <w:spacing w:val="-2"/>
              </w:rPr>
              <w:t>b</w:t>
            </w:r>
            <w:r w:rsidR="00994258" w:rsidRPr="00A6643D">
              <w:rPr>
                <w:rFonts w:ascii="Times New Roman" w:hAnsi="Times New Roman"/>
                <w:color w:val="000000"/>
                <w:spacing w:val="-2"/>
              </w:rPr>
              <w:t xml:space="preserve">y obsługiwanych przez te podmioty uprawnione klientów. </w:t>
            </w:r>
          </w:p>
          <w:p w14:paraId="51A318CB" w14:textId="623D34D4" w:rsidR="008F4DC0" w:rsidRPr="00A5438B" w:rsidRDefault="008F4DC0" w:rsidP="00D8558D">
            <w:pPr>
              <w:spacing w:line="240" w:lineRule="auto"/>
              <w:jc w:val="both"/>
              <w:rPr>
                <w:rFonts w:ascii="Times New Roman" w:hAnsi="Times New Roman"/>
                <w:b/>
                <w:bCs/>
                <w:color w:val="000000" w:themeColor="text1"/>
                <w:spacing w:val="-2"/>
              </w:rPr>
            </w:pPr>
          </w:p>
          <w:p w14:paraId="4EB0FEA7" w14:textId="31A14E2C" w:rsidR="004305FD" w:rsidRPr="00A5438B" w:rsidRDefault="00CB1C98" w:rsidP="00D8558D">
            <w:pPr>
              <w:spacing w:line="240" w:lineRule="auto"/>
              <w:jc w:val="both"/>
              <w:rPr>
                <w:rFonts w:ascii="Times New Roman" w:eastAsia="Helvetica" w:hAnsi="Times New Roman"/>
                <w:color w:val="000000" w:themeColor="text1"/>
              </w:rPr>
            </w:pPr>
            <w:r w:rsidRPr="00A5438B">
              <w:rPr>
                <w:rFonts w:ascii="Times New Roman" w:hAnsi="Times New Roman"/>
                <w:color w:val="000000" w:themeColor="text1"/>
                <w:spacing w:val="-2"/>
              </w:rPr>
              <w:t xml:space="preserve">Zmiany w zakresie zasad prowadzenia przez </w:t>
            </w:r>
            <w:r w:rsidR="00DF5CAE">
              <w:rPr>
                <w:rFonts w:ascii="Times New Roman" w:hAnsi="Times New Roman"/>
                <w:color w:val="000000" w:themeColor="text1"/>
                <w:spacing w:val="-2"/>
              </w:rPr>
              <w:t>organy</w:t>
            </w:r>
            <w:r w:rsidR="00DF5CAE" w:rsidRPr="00A5438B">
              <w:rPr>
                <w:rFonts w:ascii="Times New Roman" w:hAnsi="Times New Roman"/>
                <w:color w:val="000000" w:themeColor="text1"/>
                <w:spacing w:val="-2"/>
              </w:rPr>
              <w:t xml:space="preserve"> </w:t>
            </w:r>
            <w:r w:rsidRPr="00A5438B">
              <w:rPr>
                <w:rFonts w:ascii="Times New Roman" w:hAnsi="Times New Roman"/>
                <w:color w:val="000000" w:themeColor="text1"/>
                <w:spacing w:val="-2"/>
              </w:rPr>
              <w:t xml:space="preserve">dyscyplinarne KIDP postępowania dyscyplinarnego wpłyną na usprawnienie </w:t>
            </w:r>
            <w:r w:rsidR="00DF5CAE">
              <w:rPr>
                <w:rFonts w:ascii="Times New Roman" w:hAnsi="Times New Roman"/>
                <w:color w:val="000000" w:themeColor="text1"/>
                <w:spacing w:val="-2"/>
              </w:rPr>
              <w:t>jego</w:t>
            </w:r>
            <w:r w:rsidR="00DF5CAE" w:rsidRPr="00A5438B">
              <w:rPr>
                <w:rFonts w:ascii="Times New Roman" w:hAnsi="Times New Roman"/>
                <w:color w:val="000000" w:themeColor="text1"/>
                <w:spacing w:val="-2"/>
              </w:rPr>
              <w:t xml:space="preserve"> </w:t>
            </w:r>
            <w:r w:rsidRPr="00A5438B">
              <w:rPr>
                <w:rFonts w:ascii="Times New Roman" w:hAnsi="Times New Roman"/>
                <w:color w:val="000000" w:themeColor="text1"/>
                <w:spacing w:val="-2"/>
              </w:rPr>
              <w:t>przebiegu, a co za tym idzie skuteczność w dążeniach samorządu do prawidłowego wykonywania zawodu.</w:t>
            </w:r>
            <w:r w:rsidR="00A01D62" w:rsidRPr="00A5438B">
              <w:rPr>
                <w:rFonts w:ascii="Times New Roman" w:hAnsi="Times New Roman"/>
                <w:color w:val="000000" w:themeColor="text1"/>
                <w:spacing w:val="-2"/>
              </w:rPr>
              <w:t xml:space="preserve"> </w:t>
            </w:r>
            <w:r w:rsidR="00B764FE" w:rsidRPr="00A5438B">
              <w:rPr>
                <w:rFonts w:ascii="Times New Roman" w:hAnsi="Times New Roman"/>
                <w:color w:val="000000" w:themeColor="text1"/>
                <w:spacing w:val="-2"/>
              </w:rPr>
              <w:t>Długotrwałe obecnie postępowania dyscyplinarne winny ulec skróceniu, przez co czasokres niepewności co do rozstrzygnięcia sprawy może okazać się mniej dotkliwy także dla samych obwinionyc</w:t>
            </w:r>
            <w:r w:rsidR="00263875" w:rsidRPr="00A5438B">
              <w:rPr>
                <w:rFonts w:ascii="Times New Roman" w:hAnsi="Times New Roman"/>
                <w:color w:val="000000" w:themeColor="text1"/>
                <w:spacing w:val="-2"/>
              </w:rPr>
              <w:t>h, a wprowadzenie kary pieniężnej pozwoli</w:t>
            </w:r>
            <w:r w:rsidR="004305FD" w:rsidRPr="00A5438B">
              <w:rPr>
                <w:rFonts w:ascii="Times New Roman" w:hAnsi="Times New Roman"/>
                <w:color w:val="000000" w:themeColor="text1"/>
                <w:spacing w:val="-2"/>
              </w:rPr>
              <w:t xml:space="preserve"> na lepsze dostosowanie </w:t>
            </w:r>
            <w:r w:rsidR="004305FD" w:rsidRPr="00A5438B">
              <w:rPr>
                <w:rFonts w:ascii="Times New Roman" w:hAnsi="Times New Roman"/>
                <w:color w:val="000000" w:themeColor="text1"/>
              </w:rPr>
              <w:t>jej dolegliwości do stopnia zawinienia i społecznej szkodliwości czynu. Obecnie funkcjonujący system kar umożliwia wymierzenie kary upomnienia, nagany, zawieszenia prawa wykonywania zawodu oraz pozbawienia prawa wykonywania zawodu, co</w:t>
            </w:r>
            <w:r w:rsidR="00AC0040" w:rsidRPr="00A5438B">
              <w:rPr>
                <w:rFonts w:ascii="Times New Roman" w:hAnsi="Times New Roman"/>
                <w:color w:val="000000" w:themeColor="text1"/>
              </w:rPr>
              <w:t xml:space="preserve"> – w związku z odmiennością poszczególnych stanów faktycznych </w:t>
            </w:r>
            <w:r w:rsidR="00D83388">
              <w:rPr>
                <w:rFonts w:ascii="Times New Roman" w:hAnsi="Times New Roman"/>
                <w:color w:val="000000" w:themeColor="text1"/>
              </w:rPr>
              <w:t>–</w:t>
            </w:r>
            <w:r w:rsidR="00D83388" w:rsidRPr="00A5438B">
              <w:rPr>
                <w:rFonts w:ascii="Times New Roman" w:hAnsi="Times New Roman"/>
                <w:color w:val="000000" w:themeColor="text1"/>
              </w:rPr>
              <w:t xml:space="preserve"> </w:t>
            </w:r>
            <w:r w:rsidR="00AC0040" w:rsidRPr="00A5438B">
              <w:rPr>
                <w:rFonts w:ascii="Times New Roman" w:hAnsi="Times New Roman"/>
                <w:color w:val="000000" w:themeColor="text1"/>
              </w:rPr>
              <w:t xml:space="preserve">nie zawsze </w:t>
            </w:r>
            <w:r w:rsidR="00D83388">
              <w:rPr>
                <w:rFonts w:ascii="Times New Roman" w:hAnsi="Times New Roman"/>
                <w:color w:val="000000" w:themeColor="text1"/>
              </w:rPr>
              <w:t>jest</w:t>
            </w:r>
            <w:r w:rsidR="00AC0040" w:rsidRPr="00A5438B">
              <w:rPr>
                <w:rFonts w:ascii="Times New Roman" w:hAnsi="Times New Roman"/>
                <w:color w:val="000000" w:themeColor="text1"/>
              </w:rPr>
              <w:t xml:space="preserve"> w stanie w sposób adekwatny oddać stopień winy, ale i </w:t>
            </w:r>
            <w:r w:rsidR="00BB1280" w:rsidRPr="00A5438B">
              <w:rPr>
                <w:rFonts w:ascii="Times New Roman" w:hAnsi="Times New Roman"/>
                <w:color w:val="000000" w:themeColor="text1"/>
              </w:rPr>
              <w:t>motywację i</w:t>
            </w:r>
            <w:r w:rsidR="00667872">
              <w:rPr>
                <w:rFonts w:ascii="Times New Roman" w:hAnsi="Times New Roman"/>
                <w:color w:val="000000" w:themeColor="text1"/>
              </w:rPr>
              <w:t> </w:t>
            </w:r>
            <w:r w:rsidR="00BB1280" w:rsidRPr="00A5438B">
              <w:rPr>
                <w:rFonts w:ascii="Times New Roman" w:hAnsi="Times New Roman"/>
                <w:color w:val="000000" w:themeColor="text1"/>
              </w:rPr>
              <w:t>sposób zachowania się sprawcy, rodzaj i stopień naruszenia ciążących na sprawcy obowiązków, rodzaj i rozmiar ujemnych następstw czynu podlegające</w:t>
            </w:r>
            <w:r w:rsidR="005D6530" w:rsidRPr="00A5438B">
              <w:rPr>
                <w:rFonts w:ascii="Times New Roman" w:hAnsi="Times New Roman"/>
                <w:color w:val="000000" w:themeColor="text1"/>
              </w:rPr>
              <w:t>go</w:t>
            </w:r>
            <w:r w:rsidR="00BB1280" w:rsidRPr="00A5438B">
              <w:rPr>
                <w:rFonts w:ascii="Times New Roman" w:hAnsi="Times New Roman"/>
                <w:color w:val="000000" w:themeColor="text1"/>
              </w:rPr>
              <w:t xml:space="preserve"> odpowiedzialności dyscyplinarnej</w:t>
            </w:r>
            <w:r w:rsidR="00AC0040" w:rsidRPr="00A5438B">
              <w:rPr>
                <w:rFonts w:ascii="Times New Roman" w:hAnsi="Times New Roman"/>
                <w:color w:val="000000" w:themeColor="text1"/>
              </w:rPr>
              <w:t xml:space="preserve">. </w:t>
            </w:r>
            <w:r w:rsidR="003E1661" w:rsidRPr="00A5438B">
              <w:rPr>
                <w:rFonts w:ascii="Times New Roman" w:hAnsi="Times New Roman"/>
                <w:color w:val="000000" w:themeColor="text1"/>
              </w:rPr>
              <w:t>Zastosowaniu kary, która będzie w pełni realizować cele zapobiegawcze i wychowawcze służyć</w:t>
            </w:r>
            <w:r w:rsidR="00AC0040" w:rsidRPr="00A5438B">
              <w:rPr>
                <w:rFonts w:ascii="Times New Roman" w:hAnsi="Times New Roman"/>
                <w:color w:val="000000" w:themeColor="text1"/>
              </w:rPr>
              <w:t xml:space="preserve"> ma również wprowadzenie możliwości wymierzania </w:t>
            </w:r>
            <w:r w:rsidR="004305FD" w:rsidRPr="00A5438B">
              <w:rPr>
                <w:rFonts w:ascii="Times New Roman" w:hAnsi="Times New Roman"/>
                <w:color w:val="000000" w:themeColor="text1"/>
              </w:rPr>
              <w:t xml:space="preserve">kary łącznej i </w:t>
            </w:r>
            <w:r w:rsidR="00D83388">
              <w:rPr>
                <w:rFonts w:ascii="Times New Roman" w:hAnsi="Times New Roman"/>
                <w:color w:val="000000" w:themeColor="text1"/>
              </w:rPr>
              <w:t>orzeczenia</w:t>
            </w:r>
            <w:r w:rsidR="00D83388" w:rsidRPr="00A5438B">
              <w:rPr>
                <w:rFonts w:ascii="Times New Roman" w:hAnsi="Times New Roman"/>
                <w:color w:val="000000" w:themeColor="text1"/>
              </w:rPr>
              <w:t xml:space="preserve"> </w:t>
            </w:r>
            <w:r w:rsidR="004305FD" w:rsidRPr="00A5438B">
              <w:rPr>
                <w:rFonts w:ascii="Times New Roman" w:hAnsi="Times New Roman"/>
                <w:color w:val="000000" w:themeColor="text1"/>
              </w:rPr>
              <w:t>łącznego</w:t>
            </w:r>
            <w:r w:rsidR="00A12F1C" w:rsidRPr="00A5438B">
              <w:rPr>
                <w:rFonts w:ascii="Times New Roman" w:hAnsi="Times New Roman"/>
                <w:color w:val="000000" w:themeColor="text1"/>
              </w:rPr>
              <w:t xml:space="preserve">, których zadaniem jest również </w:t>
            </w:r>
            <w:r w:rsidR="00AC0040" w:rsidRPr="00A5438B">
              <w:rPr>
                <w:rFonts w:ascii="Times New Roman" w:hAnsi="Times New Roman"/>
                <w:color w:val="000000" w:themeColor="text1"/>
                <w:shd w:val="clear" w:color="auto" w:fill="FFFFFF"/>
              </w:rPr>
              <w:t xml:space="preserve">dostosowanie wymiaru kary do całokształtu sytuacji </w:t>
            </w:r>
            <w:r w:rsidR="00A12F1C" w:rsidRPr="00A5438B">
              <w:rPr>
                <w:rFonts w:ascii="Times New Roman" w:hAnsi="Times New Roman"/>
                <w:color w:val="000000" w:themeColor="text1"/>
                <w:shd w:val="clear" w:color="auto" w:fill="FFFFFF"/>
              </w:rPr>
              <w:t xml:space="preserve">obwinionego, której sąd często nie jest w stanie </w:t>
            </w:r>
            <w:r w:rsidR="002748FD" w:rsidRPr="00A5438B">
              <w:rPr>
                <w:rFonts w:ascii="Times New Roman" w:hAnsi="Times New Roman"/>
                <w:color w:val="000000" w:themeColor="text1"/>
                <w:shd w:val="clear" w:color="auto" w:fill="FFFFFF"/>
              </w:rPr>
              <w:t>wziąć</w:t>
            </w:r>
            <w:r w:rsidR="00A12F1C" w:rsidRPr="00A5438B">
              <w:rPr>
                <w:rFonts w:ascii="Times New Roman" w:hAnsi="Times New Roman"/>
                <w:color w:val="000000" w:themeColor="text1"/>
                <w:shd w:val="clear" w:color="auto" w:fill="FFFFFF"/>
              </w:rPr>
              <w:t xml:space="preserve"> pod uwagę orzekając </w:t>
            </w:r>
            <w:r w:rsidR="00AC0040" w:rsidRPr="00A5438B">
              <w:rPr>
                <w:rFonts w:ascii="Times New Roman" w:hAnsi="Times New Roman"/>
                <w:color w:val="000000" w:themeColor="text1"/>
                <w:shd w:val="clear" w:color="auto" w:fill="FFFFFF"/>
              </w:rPr>
              <w:t xml:space="preserve">w poszczególnych sprawach </w:t>
            </w:r>
            <w:r w:rsidR="00A12F1C" w:rsidRPr="00A5438B">
              <w:rPr>
                <w:rFonts w:ascii="Times New Roman" w:hAnsi="Times New Roman"/>
                <w:color w:val="000000" w:themeColor="text1"/>
                <w:shd w:val="clear" w:color="auto" w:fill="FFFFFF"/>
              </w:rPr>
              <w:t xml:space="preserve">i </w:t>
            </w:r>
            <w:r w:rsidR="00AC0040" w:rsidRPr="00A5438B">
              <w:rPr>
                <w:rFonts w:ascii="Times New Roman" w:hAnsi="Times New Roman"/>
                <w:color w:val="000000" w:themeColor="text1"/>
                <w:shd w:val="clear" w:color="auto" w:fill="FFFFFF"/>
              </w:rPr>
              <w:t>nie mają</w:t>
            </w:r>
            <w:r w:rsidR="00A12F1C" w:rsidRPr="00A5438B">
              <w:rPr>
                <w:rFonts w:ascii="Times New Roman" w:hAnsi="Times New Roman"/>
                <w:color w:val="000000" w:themeColor="text1"/>
                <w:shd w:val="clear" w:color="auto" w:fill="FFFFFF"/>
              </w:rPr>
              <w:t>c</w:t>
            </w:r>
            <w:r w:rsidR="00AC0040" w:rsidRPr="00A5438B">
              <w:rPr>
                <w:rFonts w:ascii="Times New Roman" w:hAnsi="Times New Roman"/>
                <w:color w:val="000000" w:themeColor="text1"/>
                <w:shd w:val="clear" w:color="auto" w:fill="FFFFFF"/>
              </w:rPr>
              <w:t xml:space="preserve"> pełnego </w:t>
            </w:r>
            <w:r w:rsidR="00D83388" w:rsidRPr="00A5438B">
              <w:rPr>
                <w:rFonts w:ascii="Times New Roman" w:hAnsi="Times New Roman"/>
                <w:color w:val="000000" w:themeColor="text1"/>
                <w:shd w:val="clear" w:color="auto" w:fill="FFFFFF"/>
              </w:rPr>
              <w:t>o</w:t>
            </w:r>
            <w:r w:rsidR="00D83388">
              <w:rPr>
                <w:rFonts w:ascii="Times New Roman" w:hAnsi="Times New Roman"/>
                <w:color w:val="000000" w:themeColor="text1"/>
                <w:shd w:val="clear" w:color="auto" w:fill="FFFFFF"/>
              </w:rPr>
              <w:t xml:space="preserve">brazu </w:t>
            </w:r>
            <w:r w:rsidR="00A12F1C" w:rsidRPr="00A5438B">
              <w:rPr>
                <w:rFonts w:ascii="Times New Roman" w:hAnsi="Times New Roman"/>
                <w:color w:val="000000" w:themeColor="text1"/>
                <w:shd w:val="clear" w:color="auto" w:fill="FFFFFF"/>
              </w:rPr>
              <w:t>okoliczności</w:t>
            </w:r>
            <w:r w:rsidR="00D83388">
              <w:rPr>
                <w:rFonts w:ascii="Times New Roman" w:hAnsi="Times New Roman"/>
                <w:color w:val="000000" w:themeColor="text1"/>
                <w:shd w:val="clear" w:color="auto" w:fill="FFFFFF"/>
              </w:rPr>
              <w:t>,</w:t>
            </w:r>
            <w:r w:rsidR="00A12F1C" w:rsidRPr="00A5438B">
              <w:rPr>
                <w:rFonts w:ascii="Times New Roman" w:hAnsi="Times New Roman"/>
                <w:color w:val="000000" w:themeColor="text1"/>
                <w:shd w:val="clear" w:color="auto" w:fill="FFFFFF"/>
              </w:rPr>
              <w:t xml:space="preserve"> w jakich znajduje się obwiniony</w:t>
            </w:r>
            <w:r w:rsidR="00BD4881" w:rsidRPr="00A5438B">
              <w:rPr>
                <w:rFonts w:ascii="Times New Roman" w:hAnsi="Times New Roman"/>
                <w:color w:val="000000" w:themeColor="text1"/>
                <w:shd w:val="clear" w:color="auto" w:fill="FFFFFF"/>
              </w:rPr>
              <w:t xml:space="preserve">. </w:t>
            </w:r>
            <w:r w:rsidR="00CD111B" w:rsidRPr="00A5438B">
              <w:rPr>
                <w:rFonts w:ascii="Times New Roman" w:hAnsi="Times New Roman"/>
                <w:color w:val="000000" w:themeColor="text1"/>
                <w:shd w:val="clear" w:color="auto" w:fill="FFFFFF"/>
              </w:rPr>
              <w:t xml:space="preserve">Poprzez modyfikację </w:t>
            </w:r>
            <w:r w:rsidR="00DC3BF4" w:rsidRPr="00A5438B">
              <w:rPr>
                <w:rFonts w:ascii="Times New Roman" w:hAnsi="Times New Roman"/>
                <w:color w:val="000000" w:themeColor="text1"/>
                <w:shd w:val="clear" w:color="auto" w:fill="FFFFFF"/>
              </w:rPr>
              <w:t xml:space="preserve">instytucji </w:t>
            </w:r>
            <w:r w:rsidR="004305FD" w:rsidRPr="00A5438B">
              <w:rPr>
                <w:rFonts w:ascii="Times New Roman" w:hAnsi="Times New Roman"/>
                <w:color w:val="000000" w:themeColor="text1"/>
                <w:spacing w:val="-2"/>
              </w:rPr>
              <w:t>przedawnienia wszczęcia postępowania</w:t>
            </w:r>
            <w:r w:rsidR="004305FD" w:rsidRPr="00A5438B">
              <w:rPr>
                <w:rFonts w:ascii="Times New Roman" w:eastAsia="Helvetica" w:hAnsi="Times New Roman"/>
                <w:color w:val="000000" w:themeColor="text1"/>
              </w:rPr>
              <w:t xml:space="preserve"> dyscyplinarnego oraz wprowadzenie przedawnienia karalności</w:t>
            </w:r>
            <w:r w:rsidR="00CD111B" w:rsidRPr="00A5438B">
              <w:rPr>
                <w:rFonts w:ascii="Times New Roman" w:eastAsia="Helvetica" w:hAnsi="Times New Roman"/>
                <w:color w:val="000000" w:themeColor="text1"/>
              </w:rPr>
              <w:t xml:space="preserve"> jednoznacznie określone zostały także ramy czasowe, w których </w:t>
            </w:r>
            <w:r w:rsidR="004305FD" w:rsidRPr="00A5438B">
              <w:rPr>
                <w:rFonts w:ascii="Times New Roman" w:eastAsia="Helvetica" w:hAnsi="Times New Roman"/>
                <w:color w:val="000000" w:themeColor="text1"/>
              </w:rPr>
              <w:t xml:space="preserve">możliwe </w:t>
            </w:r>
            <w:r w:rsidR="00C05DB2" w:rsidRPr="00A5438B">
              <w:rPr>
                <w:rFonts w:ascii="Times New Roman" w:eastAsia="Helvetica" w:hAnsi="Times New Roman"/>
                <w:color w:val="000000" w:themeColor="text1"/>
              </w:rPr>
              <w:t>będzie</w:t>
            </w:r>
            <w:r w:rsidR="004305FD" w:rsidRPr="00A5438B">
              <w:rPr>
                <w:rFonts w:ascii="Times New Roman" w:eastAsia="Helvetica" w:hAnsi="Times New Roman"/>
                <w:color w:val="000000" w:themeColor="text1"/>
              </w:rPr>
              <w:t xml:space="preserve"> ukaranie sprawcy czynu (</w:t>
            </w:r>
            <w:r w:rsidR="00E56158" w:rsidRPr="00A5438B">
              <w:rPr>
                <w:rFonts w:ascii="Times New Roman" w:eastAsia="Helvetica" w:hAnsi="Times New Roman"/>
                <w:color w:val="000000" w:themeColor="text1"/>
              </w:rPr>
              <w:t>nie można będzie wszcząć postępowania dyscyplinarnego</w:t>
            </w:r>
            <w:r w:rsidR="00104AC1">
              <w:rPr>
                <w:rFonts w:ascii="Times New Roman" w:eastAsia="Helvetica" w:hAnsi="Times New Roman"/>
                <w:color w:val="000000" w:themeColor="text1"/>
              </w:rPr>
              <w:t>,</w:t>
            </w:r>
            <w:r w:rsidR="00E56158" w:rsidRPr="00A5438B">
              <w:rPr>
                <w:rFonts w:ascii="Times New Roman" w:eastAsia="Helvetica" w:hAnsi="Times New Roman"/>
                <w:color w:val="000000" w:themeColor="text1"/>
              </w:rPr>
              <w:t xml:space="preserve"> jeżeli od chwili popełnienia czynu upłynęły 3 lata </w:t>
            </w:r>
            <w:r w:rsidR="000C3E43" w:rsidRPr="000C3E43">
              <w:rPr>
                <w:rFonts w:ascii="Times New Roman" w:eastAsia="Helvetica" w:hAnsi="Times New Roman"/>
                <w:color w:val="000000" w:themeColor="text1"/>
              </w:rPr>
              <w:t>a w przypadkach przewidzianych w art. 37a ust. 2</w:t>
            </w:r>
            <w:r w:rsidR="000C3E43">
              <w:rPr>
                <w:rFonts w:ascii="Times New Roman" w:eastAsia="Helvetica" w:hAnsi="Times New Roman"/>
                <w:color w:val="000000" w:themeColor="text1"/>
              </w:rPr>
              <w:t xml:space="preserve"> ustawy</w:t>
            </w:r>
            <w:r w:rsidR="000C3E43" w:rsidRPr="000C3E43">
              <w:rPr>
                <w:rFonts w:ascii="Times New Roman" w:eastAsia="Helvetica" w:hAnsi="Times New Roman"/>
                <w:color w:val="000000" w:themeColor="text1"/>
              </w:rPr>
              <w:t xml:space="preserve"> – rok </w:t>
            </w:r>
            <w:r w:rsidR="00E56158" w:rsidRPr="00A5438B">
              <w:rPr>
                <w:rFonts w:ascii="Times New Roman" w:eastAsia="Helvetica" w:hAnsi="Times New Roman"/>
                <w:color w:val="000000" w:themeColor="text1"/>
              </w:rPr>
              <w:t xml:space="preserve">oraz </w:t>
            </w:r>
            <w:r w:rsidR="004305FD" w:rsidRPr="00A5438B">
              <w:rPr>
                <w:rFonts w:ascii="Times New Roman" w:eastAsia="Helvetica" w:hAnsi="Times New Roman"/>
                <w:color w:val="000000" w:themeColor="text1"/>
              </w:rPr>
              <w:t>karalność przewinienia dyscyplinarnego usta</w:t>
            </w:r>
            <w:r w:rsidR="00E56158" w:rsidRPr="00A5438B">
              <w:rPr>
                <w:rFonts w:ascii="Times New Roman" w:eastAsia="Helvetica" w:hAnsi="Times New Roman"/>
                <w:color w:val="000000" w:themeColor="text1"/>
              </w:rPr>
              <w:t>nie</w:t>
            </w:r>
            <w:r w:rsidR="004305FD" w:rsidRPr="00A5438B">
              <w:rPr>
                <w:rFonts w:ascii="Times New Roman" w:eastAsia="Helvetica" w:hAnsi="Times New Roman"/>
                <w:color w:val="000000" w:themeColor="text1"/>
              </w:rPr>
              <w:t>, jeżeli od czasu jego popełnienia upłynęło pięć lat, w przypadkach nadużycia wolności słowa i pisma w wykonywaniu czynności doradztwa podatkowego trzy lata</w:t>
            </w:r>
            <w:r w:rsidR="00CD111B" w:rsidRPr="00A5438B">
              <w:rPr>
                <w:rFonts w:ascii="Times New Roman" w:eastAsia="Helvetica" w:hAnsi="Times New Roman"/>
                <w:color w:val="000000" w:themeColor="text1"/>
              </w:rPr>
              <w:t>, a</w:t>
            </w:r>
            <w:r w:rsidR="004305FD" w:rsidRPr="00A5438B">
              <w:rPr>
                <w:rFonts w:ascii="Times New Roman" w:eastAsia="Helvetica" w:hAnsi="Times New Roman"/>
                <w:color w:val="000000" w:themeColor="text1"/>
              </w:rPr>
              <w:t xml:space="preserve"> jeżeli czyn zawiera znamiona przestępstwa, przedawnienie dyscyplinarne następuje dopiero z upływem okresu przedawnienia karalności przestępstwa)</w:t>
            </w:r>
            <w:r w:rsidR="00DC3BF4" w:rsidRPr="00A5438B">
              <w:rPr>
                <w:rFonts w:ascii="Times New Roman" w:eastAsia="Helvetica" w:hAnsi="Times New Roman"/>
                <w:color w:val="000000" w:themeColor="text1"/>
              </w:rPr>
              <w:t xml:space="preserve">. </w:t>
            </w:r>
          </w:p>
          <w:p w14:paraId="4BB9D57D" w14:textId="77777777" w:rsidR="009A4240" w:rsidRPr="00A5438B" w:rsidRDefault="009A4240" w:rsidP="00D8558D">
            <w:pPr>
              <w:spacing w:line="240" w:lineRule="auto"/>
              <w:jc w:val="both"/>
              <w:rPr>
                <w:rFonts w:ascii="Times New Roman" w:hAnsi="Times New Roman"/>
                <w:color w:val="000000" w:themeColor="text1"/>
              </w:rPr>
            </w:pPr>
          </w:p>
          <w:p w14:paraId="40227C58" w14:textId="77777777" w:rsidR="008F4DC0" w:rsidRPr="00A5438B" w:rsidRDefault="008F4DC0" w:rsidP="008F4DC0">
            <w:pPr>
              <w:spacing w:line="240" w:lineRule="auto"/>
              <w:jc w:val="both"/>
              <w:rPr>
                <w:rFonts w:ascii="Times New Roman" w:hAnsi="Times New Roman"/>
                <w:b/>
                <w:bCs/>
                <w:color w:val="000000" w:themeColor="text1"/>
              </w:rPr>
            </w:pPr>
            <w:r w:rsidRPr="00A5438B">
              <w:rPr>
                <w:rFonts w:ascii="Times New Roman" w:hAnsi="Times New Roman"/>
                <w:b/>
                <w:bCs/>
                <w:color w:val="000000" w:themeColor="text1"/>
              </w:rPr>
              <w:t>Dla uczelni</w:t>
            </w:r>
          </w:p>
          <w:p w14:paraId="6567D812" w14:textId="387D148B" w:rsidR="00797C6D" w:rsidRPr="00A6643D" w:rsidRDefault="00797C6D" w:rsidP="00D8558D">
            <w:pPr>
              <w:spacing w:line="240" w:lineRule="auto"/>
              <w:jc w:val="both"/>
              <w:rPr>
                <w:rFonts w:ascii="Times New Roman" w:hAnsi="Times New Roman"/>
                <w:color w:val="000000"/>
                <w:spacing w:val="-2"/>
              </w:rPr>
            </w:pPr>
          </w:p>
          <w:p w14:paraId="3FDB6502" w14:textId="146139C6" w:rsidR="002B5B0A" w:rsidRPr="00A6643D" w:rsidRDefault="008F4DC0" w:rsidP="002B5B0A">
            <w:pPr>
              <w:pStyle w:val="ZUSTzmustartykuempunktem"/>
              <w:spacing w:line="240" w:lineRule="auto"/>
              <w:ind w:left="0" w:firstLine="0"/>
              <w:rPr>
                <w:rFonts w:ascii="Times New Roman" w:eastAsia="Helvetica" w:hAnsi="Times New Roman" w:cs="Times New Roman"/>
                <w:color w:val="000000" w:themeColor="text1"/>
                <w:sz w:val="22"/>
                <w:szCs w:val="22"/>
              </w:rPr>
            </w:pPr>
            <w:r w:rsidRPr="00A6643D">
              <w:rPr>
                <w:rFonts w:ascii="Times New Roman" w:hAnsi="Times New Roman" w:cs="Times New Roman"/>
                <w:color w:val="000000"/>
                <w:spacing w:val="-2"/>
                <w:sz w:val="22"/>
                <w:szCs w:val="22"/>
              </w:rPr>
              <w:t>Projekt</w:t>
            </w:r>
            <w:r w:rsidR="003612B2" w:rsidRPr="00A6643D">
              <w:rPr>
                <w:rFonts w:ascii="Times New Roman" w:hAnsi="Times New Roman" w:cs="Times New Roman"/>
                <w:color w:val="000000"/>
                <w:spacing w:val="-2"/>
                <w:sz w:val="22"/>
                <w:szCs w:val="22"/>
              </w:rPr>
              <w:t xml:space="preserve"> ustawy</w:t>
            </w:r>
            <w:r w:rsidRPr="00A6643D">
              <w:rPr>
                <w:rFonts w:ascii="Times New Roman" w:hAnsi="Times New Roman" w:cs="Times New Roman"/>
                <w:color w:val="000000"/>
                <w:spacing w:val="-2"/>
                <w:sz w:val="22"/>
                <w:szCs w:val="22"/>
              </w:rPr>
              <w:t xml:space="preserve">, określając </w:t>
            </w:r>
            <w:r w:rsidRPr="00A6643D">
              <w:rPr>
                <w:rFonts w:ascii="Times New Roman" w:hAnsi="Times New Roman"/>
                <w:color w:val="000000"/>
                <w:spacing w:val="-2"/>
                <w:sz w:val="22"/>
                <w:szCs w:val="22"/>
              </w:rPr>
              <w:t xml:space="preserve">odpłatność </w:t>
            </w:r>
            <w:r w:rsidRPr="00A6643D">
              <w:rPr>
                <w:rFonts w:ascii="Times New Roman" w:hAnsi="Times New Roman"/>
                <w:color w:val="000000" w:themeColor="text1"/>
                <w:sz w:val="22"/>
                <w:szCs w:val="22"/>
              </w:rPr>
              <w:t xml:space="preserve">za rozpatrzenie przez PKE wniosków uczelni, posiadających uprawnienia do nadawania stopnia naukowego doktora habilitowanego w zakresie nauk społecznych w dyscyplinie nauk prawnych lub ekonomii i finansów, </w:t>
            </w:r>
            <w:r w:rsidR="001148A6" w:rsidRPr="00A6643D">
              <w:rPr>
                <w:rFonts w:ascii="Times New Roman" w:hAnsi="Times New Roman"/>
                <w:color w:val="000000" w:themeColor="text1"/>
                <w:sz w:val="22"/>
                <w:szCs w:val="22"/>
              </w:rPr>
              <w:t xml:space="preserve">o zawarcie </w:t>
            </w:r>
            <w:r w:rsidRPr="00A6643D">
              <w:rPr>
                <w:rFonts w:ascii="Times New Roman" w:hAnsi="Times New Roman"/>
                <w:color w:val="000000" w:themeColor="text1"/>
                <w:sz w:val="22"/>
                <w:szCs w:val="22"/>
              </w:rPr>
              <w:t xml:space="preserve">z PKE umów </w:t>
            </w:r>
            <w:r w:rsidRPr="00BF521B">
              <w:rPr>
                <w:rFonts w:ascii="Times New Roman" w:hAnsi="Times New Roman"/>
                <w:color w:val="000000" w:themeColor="text1"/>
                <w:sz w:val="22"/>
                <w:szCs w:val="22"/>
              </w:rPr>
              <w:t xml:space="preserve">określających realizowany przez uczelnię program studiów </w:t>
            </w:r>
            <w:r w:rsidRPr="00BF521B">
              <w:rPr>
                <w:rFonts w:ascii="Times New Roman" w:hAnsi="Times New Roman"/>
                <w:color w:val="000000" w:themeColor="text1"/>
                <w:sz w:val="22"/>
                <w:szCs w:val="22"/>
              </w:rPr>
              <w:lastRenderedPageBreak/>
              <w:t xml:space="preserve">obejmujący </w:t>
            </w:r>
            <w:r w:rsidR="0005146F" w:rsidRPr="00BF521B">
              <w:rPr>
                <w:rFonts w:ascii="Times New Roman" w:hAnsi="Times New Roman"/>
                <w:color w:val="000000" w:themeColor="text1"/>
                <w:sz w:val="22"/>
                <w:szCs w:val="22"/>
              </w:rPr>
              <w:t>efekty uczenia się w zakresie wiedzy i umiejętności z dziedzin, o których mowa w art. 20 ust. 1</w:t>
            </w:r>
            <w:r w:rsidR="00A32F1A">
              <w:rPr>
                <w:rFonts w:ascii="Times New Roman" w:hAnsi="Times New Roman"/>
                <w:color w:val="000000" w:themeColor="text1"/>
                <w:sz w:val="22"/>
                <w:szCs w:val="22"/>
              </w:rPr>
              <w:t xml:space="preserve"> ustawy</w:t>
            </w:r>
            <w:r w:rsidR="0005146F" w:rsidRPr="00BF521B">
              <w:rPr>
                <w:rFonts w:ascii="Times New Roman" w:hAnsi="Times New Roman"/>
                <w:color w:val="000000" w:themeColor="text1"/>
                <w:sz w:val="22"/>
                <w:szCs w:val="22"/>
              </w:rPr>
              <w:t xml:space="preserve">, </w:t>
            </w:r>
            <w:r w:rsidRPr="00BF521B">
              <w:rPr>
                <w:rFonts w:ascii="Times New Roman" w:hAnsi="Times New Roman"/>
                <w:color w:val="000000" w:themeColor="text1"/>
                <w:sz w:val="22"/>
                <w:szCs w:val="22"/>
              </w:rPr>
              <w:t xml:space="preserve">wymaganych w części pisemnej egzaminu na doradcę podatkowego, </w:t>
            </w:r>
            <w:r w:rsidR="008301F9" w:rsidRPr="00BF521B">
              <w:rPr>
                <w:rFonts w:ascii="Times New Roman" w:hAnsi="Times New Roman" w:cs="Times New Roman"/>
                <w:color w:val="000000"/>
                <w:spacing w:val="-2"/>
                <w:sz w:val="22"/>
                <w:szCs w:val="22"/>
              </w:rPr>
              <w:t>będzie</w:t>
            </w:r>
            <w:r w:rsidRPr="00BF521B">
              <w:rPr>
                <w:rFonts w:ascii="Times New Roman" w:hAnsi="Times New Roman" w:cs="Times New Roman"/>
                <w:color w:val="000000"/>
                <w:spacing w:val="-2"/>
                <w:sz w:val="22"/>
                <w:szCs w:val="22"/>
              </w:rPr>
              <w:t xml:space="preserve"> miał wpływ </w:t>
            </w:r>
            <w:r w:rsidR="008301F9" w:rsidRPr="00BF521B">
              <w:rPr>
                <w:rFonts w:ascii="Times New Roman" w:hAnsi="Times New Roman" w:cs="Times New Roman"/>
                <w:color w:val="000000"/>
                <w:spacing w:val="-2"/>
                <w:sz w:val="22"/>
                <w:szCs w:val="22"/>
              </w:rPr>
              <w:t xml:space="preserve">na </w:t>
            </w:r>
            <w:r w:rsidR="008301F9" w:rsidRPr="00BF521B">
              <w:rPr>
                <w:rFonts w:ascii="Times New Roman" w:hAnsi="Times New Roman"/>
                <w:color w:val="000000"/>
                <w:spacing w:val="-2"/>
                <w:sz w:val="22"/>
                <w:szCs w:val="22"/>
              </w:rPr>
              <w:t xml:space="preserve">sytuację ekonomiczną </w:t>
            </w:r>
            <w:r w:rsidRPr="00BF521B">
              <w:rPr>
                <w:rFonts w:ascii="Times New Roman" w:hAnsi="Times New Roman"/>
                <w:color w:val="000000"/>
                <w:spacing w:val="-2"/>
                <w:sz w:val="22"/>
                <w:szCs w:val="22"/>
              </w:rPr>
              <w:t>uczelni zainteresowan</w:t>
            </w:r>
            <w:r w:rsidR="000C3E43" w:rsidRPr="00BF521B">
              <w:rPr>
                <w:rFonts w:ascii="Times New Roman" w:hAnsi="Times New Roman"/>
                <w:color w:val="000000"/>
                <w:spacing w:val="-2"/>
                <w:sz w:val="22"/>
                <w:szCs w:val="22"/>
              </w:rPr>
              <w:t>ych</w:t>
            </w:r>
            <w:r w:rsidRPr="00BF521B">
              <w:rPr>
                <w:rFonts w:ascii="Times New Roman" w:hAnsi="Times New Roman"/>
                <w:color w:val="000000"/>
                <w:spacing w:val="-2"/>
                <w:sz w:val="22"/>
                <w:szCs w:val="22"/>
              </w:rPr>
              <w:t xml:space="preserve"> złożeniem takiego wniosku</w:t>
            </w:r>
            <w:r w:rsidR="000C3E43" w:rsidRPr="00BF521B">
              <w:rPr>
                <w:rFonts w:ascii="Times New Roman" w:hAnsi="Times New Roman"/>
                <w:color w:val="000000"/>
                <w:spacing w:val="-2"/>
                <w:sz w:val="22"/>
                <w:szCs w:val="22"/>
              </w:rPr>
              <w:t xml:space="preserve"> lub wniosku o zmianę istotnych warunków zawartej już umowy</w:t>
            </w:r>
            <w:r w:rsidRPr="00BF521B">
              <w:rPr>
                <w:rFonts w:ascii="Times New Roman" w:hAnsi="Times New Roman"/>
                <w:color w:val="000000"/>
                <w:spacing w:val="-2"/>
                <w:sz w:val="22"/>
                <w:szCs w:val="22"/>
              </w:rPr>
              <w:t xml:space="preserve">. </w:t>
            </w:r>
            <w:r w:rsidR="008301F9" w:rsidRPr="00BF521B">
              <w:rPr>
                <w:rFonts w:ascii="Times New Roman" w:hAnsi="Times New Roman"/>
                <w:color w:val="000000"/>
                <w:spacing w:val="-2"/>
                <w:sz w:val="22"/>
                <w:szCs w:val="22"/>
              </w:rPr>
              <w:t>Z</w:t>
            </w:r>
            <w:r w:rsidR="002B5B0A" w:rsidRPr="00BF521B">
              <w:rPr>
                <w:rFonts w:ascii="Times New Roman" w:hAnsi="Times New Roman" w:cs="Times New Roman"/>
                <w:color w:val="000000" w:themeColor="text1"/>
                <w:sz w:val="22"/>
                <w:szCs w:val="22"/>
                <w:shd w:val="clear" w:color="auto" w:fill="FFFFFF"/>
              </w:rPr>
              <w:t xml:space="preserve"> uwagi na fakt</w:t>
            </w:r>
            <w:r w:rsidR="002B5B0A" w:rsidRPr="00BF521B">
              <w:rPr>
                <w:rFonts w:ascii="Times New Roman" w:hAnsi="Times New Roman" w:cs="Times New Roman"/>
                <w:color w:val="000000"/>
                <w:sz w:val="22"/>
                <w:szCs w:val="22"/>
              </w:rPr>
              <w:t>, że</w:t>
            </w:r>
            <w:r w:rsidR="002B5B0A" w:rsidRPr="00A6643D">
              <w:rPr>
                <w:rFonts w:ascii="Times New Roman" w:hAnsi="Times New Roman" w:cs="Times New Roman"/>
                <w:color w:val="000000"/>
                <w:sz w:val="22"/>
                <w:szCs w:val="22"/>
              </w:rPr>
              <w:t xml:space="preserve"> jej wysokość </w:t>
            </w:r>
            <w:r w:rsidR="002B5B0A" w:rsidRPr="00A6643D">
              <w:rPr>
                <w:rFonts w:ascii="Times New Roman" w:hAnsi="Times New Roman" w:cs="Times New Roman"/>
                <w:color w:val="000000" w:themeColor="text1"/>
                <w:sz w:val="22"/>
                <w:szCs w:val="22"/>
              </w:rPr>
              <w:t xml:space="preserve">zostanie określona przez </w:t>
            </w:r>
            <w:r w:rsidR="008301F9" w:rsidRPr="00A6643D">
              <w:rPr>
                <w:rFonts w:ascii="Times New Roman" w:hAnsi="Times New Roman" w:cs="Times New Roman"/>
                <w:color w:val="000000" w:themeColor="text1"/>
                <w:sz w:val="22"/>
                <w:szCs w:val="22"/>
              </w:rPr>
              <w:t>MF</w:t>
            </w:r>
            <w:r w:rsidR="002B5B0A" w:rsidRPr="00A6643D">
              <w:rPr>
                <w:rFonts w:ascii="Times New Roman" w:hAnsi="Times New Roman" w:cs="Times New Roman"/>
                <w:color w:val="000000" w:themeColor="text1"/>
                <w:sz w:val="22"/>
                <w:szCs w:val="22"/>
              </w:rPr>
              <w:t xml:space="preserve"> w</w:t>
            </w:r>
            <w:r w:rsidR="00667872">
              <w:rPr>
                <w:rFonts w:ascii="Times New Roman" w:hAnsi="Times New Roman" w:cs="Times New Roman"/>
                <w:color w:val="000000" w:themeColor="text1"/>
                <w:sz w:val="22"/>
                <w:szCs w:val="22"/>
              </w:rPr>
              <w:t> </w:t>
            </w:r>
            <w:r w:rsidR="002B5B0A" w:rsidRPr="00A6643D">
              <w:rPr>
                <w:rFonts w:ascii="Times New Roman" w:hAnsi="Times New Roman" w:cs="Times New Roman"/>
                <w:color w:val="000000" w:themeColor="text1"/>
                <w:sz w:val="22"/>
                <w:szCs w:val="22"/>
              </w:rPr>
              <w:t xml:space="preserve">rozporządzeniu na obecnym etapie nie jest możliwe podanie </w:t>
            </w:r>
            <w:r w:rsidR="003612B2" w:rsidRPr="00A6643D">
              <w:rPr>
                <w:rFonts w:ascii="Times New Roman" w:hAnsi="Times New Roman" w:cs="Times New Roman"/>
                <w:color w:val="000000" w:themeColor="text1"/>
                <w:sz w:val="22"/>
                <w:szCs w:val="22"/>
              </w:rPr>
              <w:t xml:space="preserve">wysokości </w:t>
            </w:r>
            <w:r w:rsidR="002B5B0A" w:rsidRPr="00A6643D">
              <w:rPr>
                <w:rFonts w:ascii="Times New Roman" w:hAnsi="Times New Roman" w:cs="Times New Roman"/>
                <w:color w:val="000000" w:themeColor="text1"/>
                <w:sz w:val="22"/>
                <w:szCs w:val="22"/>
              </w:rPr>
              <w:t>wydatków uczelni z tego tytułu.</w:t>
            </w:r>
          </w:p>
          <w:p w14:paraId="59F08C64" w14:textId="77777777" w:rsidR="002B5B0A" w:rsidRPr="00A6643D" w:rsidRDefault="002B5B0A" w:rsidP="008F4DC0">
            <w:pPr>
              <w:spacing w:line="240" w:lineRule="auto"/>
              <w:jc w:val="both"/>
              <w:rPr>
                <w:rFonts w:ascii="Times New Roman" w:hAnsi="Times New Roman"/>
                <w:color w:val="000000"/>
                <w:spacing w:val="-2"/>
              </w:rPr>
            </w:pPr>
          </w:p>
          <w:p w14:paraId="71579650" w14:textId="36C553BD" w:rsidR="00797C6D" w:rsidRPr="00A6643D" w:rsidRDefault="00797C6D" w:rsidP="00D8558D">
            <w:pPr>
              <w:spacing w:line="240" w:lineRule="auto"/>
              <w:jc w:val="both"/>
              <w:rPr>
                <w:rFonts w:ascii="Times New Roman" w:hAnsi="Times New Roman"/>
                <w:b/>
                <w:bCs/>
                <w:color w:val="000000"/>
                <w:spacing w:val="-2"/>
              </w:rPr>
            </w:pPr>
            <w:r w:rsidRPr="00A6643D">
              <w:rPr>
                <w:rFonts w:ascii="Times New Roman" w:hAnsi="Times New Roman"/>
                <w:b/>
                <w:bCs/>
                <w:color w:val="000000"/>
                <w:spacing w:val="-2"/>
              </w:rPr>
              <w:t xml:space="preserve">Dla </w:t>
            </w:r>
            <w:r w:rsidR="008F4DC0" w:rsidRPr="00A6643D">
              <w:rPr>
                <w:rFonts w:ascii="Times New Roman" w:hAnsi="Times New Roman"/>
                <w:b/>
                <w:bCs/>
                <w:color w:val="000000"/>
                <w:spacing w:val="-2"/>
              </w:rPr>
              <w:t>obywateli/</w:t>
            </w:r>
            <w:r w:rsidRPr="00A6643D">
              <w:rPr>
                <w:rFonts w:ascii="Times New Roman" w:hAnsi="Times New Roman"/>
                <w:b/>
                <w:bCs/>
                <w:color w:val="000000"/>
                <w:spacing w:val="-2"/>
              </w:rPr>
              <w:t>kandydatów</w:t>
            </w:r>
            <w:r w:rsidR="008F4DC0" w:rsidRPr="00A6643D">
              <w:rPr>
                <w:rFonts w:ascii="Times New Roman" w:hAnsi="Times New Roman"/>
                <w:b/>
                <w:bCs/>
                <w:color w:val="000000"/>
                <w:spacing w:val="-2"/>
              </w:rPr>
              <w:t xml:space="preserve"> </w:t>
            </w:r>
            <w:r w:rsidR="00646B17" w:rsidRPr="00A6643D">
              <w:rPr>
                <w:rFonts w:ascii="Times New Roman" w:hAnsi="Times New Roman"/>
                <w:b/>
                <w:bCs/>
                <w:color w:val="000000"/>
                <w:spacing w:val="-2"/>
              </w:rPr>
              <w:t xml:space="preserve">przystępujących </w:t>
            </w:r>
            <w:r w:rsidR="008F4DC0" w:rsidRPr="00A6643D">
              <w:rPr>
                <w:rFonts w:ascii="Times New Roman" w:hAnsi="Times New Roman"/>
                <w:b/>
                <w:bCs/>
                <w:color w:val="000000"/>
                <w:spacing w:val="-2"/>
              </w:rPr>
              <w:t>do egzaminu na doradców podatkowych i ich rodzin</w:t>
            </w:r>
          </w:p>
          <w:p w14:paraId="500FDE65" w14:textId="77777777" w:rsidR="008F4DC0" w:rsidRPr="00A6643D" w:rsidRDefault="008F4DC0" w:rsidP="00D8558D">
            <w:pPr>
              <w:spacing w:line="240" w:lineRule="auto"/>
              <w:jc w:val="both"/>
              <w:rPr>
                <w:rFonts w:ascii="Times New Roman" w:hAnsi="Times New Roman"/>
                <w:color w:val="000000"/>
                <w:spacing w:val="-2"/>
              </w:rPr>
            </w:pPr>
          </w:p>
          <w:p w14:paraId="3FD89905" w14:textId="2F46E075" w:rsidR="00554D1C" w:rsidRPr="00A6643D" w:rsidRDefault="00D8558D" w:rsidP="00D8558D">
            <w:pPr>
              <w:spacing w:line="240" w:lineRule="auto"/>
              <w:jc w:val="both"/>
              <w:rPr>
                <w:rFonts w:ascii="Times New Roman" w:hAnsi="Times New Roman"/>
                <w:color w:val="000000"/>
              </w:rPr>
            </w:pPr>
            <w:r w:rsidRPr="00A6643D">
              <w:rPr>
                <w:rFonts w:ascii="Times New Roman" w:hAnsi="Times New Roman"/>
                <w:color w:val="000000"/>
                <w:spacing w:val="-2"/>
              </w:rPr>
              <w:t>Projek</w:t>
            </w:r>
            <w:r w:rsidR="006A2925" w:rsidRPr="00A6643D">
              <w:rPr>
                <w:rFonts w:ascii="Times New Roman" w:hAnsi="Times New Roman"/>
                <w:color w:val="000000"/>
                <w:spacing w:val="-2"/>
              </w:rPr>
              <w:t>t</w:t>
            </w:r>
            <w:r w:rsidR="00646B17" w:rsidRPr="00A6643D">
              <w:rPr>
                <w:rFonts w:ascii="Times New Roman" w:hAnsi="Times New Roman"/>
                <w:color w:val="000000"/>
                <w:spacing w:val="-2"/>
              </w:rPr>
              <w:t xml:space="preserve"> ustawy</w:t>
            </w:r>
            <w:r w:rsidR="006A2925" w:rsidRPr="00A6643D">
              <w:rPr>
                <w:rFonts w:ascii="Times New Roman" w:hAnsi="Times New Roman"/>
                <w:color w:val="000000"/>
                <w:spacing w:val="-2"/>
              </w:rPr>
              <w:t xml:space="preserve">, określając nowy sposób </w:t>
            </w:r>
            <w:r w:rsidR="0016452E" w:rsidRPr="00A6643D">
              <w:rPr>
                <w:rFonts w:ascii="Times New Roman" w:hAnsi="Times New Roman"/>
                <w:color w:val="000000"/>
                <w:spacing w:val="-2"/>
              </w:rPr>
              <w:t xml:space="preserve">dokonywania opłat związanych z egzaminem na doradcę podatkowego </w:t>
            </w:r>
            <w:r w:rsidRPr="00A6643D">
              <w:rPr>
                <w:rFonts w:ascii="Times New Roman" w:hAnsi="Times New Roman"/>
                <w:color w:val="000000"/>
                <w:spacing w:val="-2"/>
              </w:rPr>
              <w:t>będzie miał wpływ na sytuację ekonomiczną obywateli</w:t>
            </w:r>
            <w:r w:rsidR="0016452E" w:rsidRPr="00A6643D">
              <w:rPr>
                <w:rFonts w:ascii="Times New Roman" w:hAnsi="Times New Roman"/>
                <w:color w:val="000000"/>
                <w:spacing w:val="-2"/>
              </w:rPr>
              <w:t xml:space="preserve"> </w:t>
            </w:r>
            <w:r w:rsidR="0016452E" w:rsidRPr="00A6643D">
              <w:rPr>
                <w:rFonts w:ascii="Times New Roman" w:hAnsi="Times New Roman"/>
                <w:color w:val="000000"/>
              </w:rPr>
              <w:t xml:space="preserve">chcących uzyskać tytuł doradcy podatkowego. </w:t>
            </w:r>
          </w:p>
          <w:p w14:paraId="259AEBA7" w14:textId="77777777" w:rsidR="00554D1C" w:rsidRPr="00A6643D" w:rsidRDefault="00554D1C" w:rsidP="00D8558D">
            <w:pPr>
              <w:spacing w:line="240" w:lineRule="auto"/>
              <w:jc w:val="both"/>
              <w:rPr>
                <w:rFonts w:ascii="Times New Roman" w:hAnsi="Times New Roman"/>
                <w:color w:val="000000"/>
              </w:rPr>
            </w:pPr>
          </w:p>
          <w:p w14:paraId="42A8F9A9" w14:textId="79490A38" w:rsidR="00715CCC" w:rsidRPr="00A6643D" w:rsidRDefault="007E7246" w:rsidP="00715CCC">
            <w:pPr>
              <w:pStyle w:val="ZUSTzmustartykuempunktem"/>
              <w:spacing w:line="240" w:lineRule="auto"/>
              <w:ind w:left="0" w:firstLine="0"/>
              <w:rPr>
                <w:rFonts w:ascii="Times New Roman" w:hAnsi="Times New Roman" w:cs="Times New Roman"/>
                <w:color w:val="000000"/>
                <w:sz w:val="22"/>
                <w:szCs w:val="22"/>
              </w:rPr>
            </w:pPr>
            <w:r w:rsidRPr="00A6643D">
              <w:rPr>
                <w:rFonts w:ascii="Times New Roman" w:hAnsi="Times New Roman" w:cs="Times New Roman"/>
                <w:color w:val="000000"/>
                <w:sz w:val="22"/>
                <w:szCs w:val="22"/>
              </w:rPr>
              <w:t xml:space="preserve">Biorąc pod uwagę fakt, że wysokość </w:t>
            </w:r>
            <w:r w:rsidRPr="00A6643D">
              <w:rPr>
                <w:rFonts w:ascii="Times New Roman" w:hAnsi="Times New Roman" w:cs="Times New Roman"/>
                <w:color w:val="000000" w:themeColor="text1"/>
                <w:sz w:val="22"/>
                <w:szCs w:val="22"/>
              </w:rPr>
              <w:t xml:space="preserve">ww. opłat dotyczących egzaminu zostanie określona przez </w:t>
            </w:r>
            <w:r w:rsidR="008301F9" w:rsidRPr="00A6643D">
              <w:rPr>
                <w:rFonts w:ascii="Times New Roman" w:hAnsi="Times New Roman" w:cs="Times New Roman"/>
                <w:color w:val="000000" w:themeColor="text1"/>
                <w:sz w:val="22"/>
                <w:szCs w:val="22"/>
              </w:rPr>
              <w:t>MF</w:t>
            </w:r>
            <w:r w:rsidRPr="00A6643D">
              <w:rPr>
                <w:rFonts w:ascii="Times New Roman" w:hAnsi="Times New Roman" w:cs="Times New Roman"/>
                <w:color w:val="000000" w:themeColor="text1"/>
                <w:sz w:val="22"/>
                <w:szCs w:val="22"/>
              </w:rPr>
              <w:t xml:space="preserve"> w rozporządzeniu na obecnym etapie nie jest możliwe podanie wartości </w:t>
            </w:r>
            <w:r w:rsidR="005A31E0" w:rsidRPr="00A6643D">
              <w:rPr>
                <w:rFonts w:ascii="Times New Roman" w:hAnsi="Times New Roman" w:cs="Times New Roman"/>
                <w:color w:val="000000" w:themeColor="text1"/>
                <w:sz w:val="22"/>
                <w:szCs w:val="22"/>
              </w:rPr>
              <w:t xml:space="preserve">ewentualnych </w:t>
            </w:r>
            <w:r w:rsidRPr="00A6643D">
              <w:rPr>
                <w:rFonts w:ascii="Times New Roman" w:hAnsi="Times New Roman" w:cs="Times New Roman"/>
                <w:color w:val="000000" w:themeColor="text1"/>
                <w:sz w:val="22"/>
                <w:szCs w:val="22"/>
              </w:rPr>
              <w:t>obciążeń z tego tytułu dla obywateli (kandydatów na doradców podatkowych)</w:t>
            </w:r>
            <w:r w:rsidR="007248EB" w:rsidRPr="00A6643D">
              <w:rPr>
                <w:rFonts w:ascii="Times New Roman" w:hAnsi="Times New Roman" w:cs="Times New Roman"/>
                <w:color w:val="000000" w:themeColor="text1"/>
                <w:sz w:val="22"/>
                <w:szCs w:val="22"/>
              </w:rPr>
              <w:t>.</w:t>
            </w:r>
            <w:r w:rsidR="00554D1C" w:rsidRPr="00A6643D">
              <w:rPr>
                <w:rFonts w:ascii="Times New Roman" w:hAnsi="Times New Roman" w:cs="Times New Roman"/>
                <w:color w:val="000000" w:themeColor="text1"/>
                <w:sz w:val="22"/>
                <w:szCs w:val="22"/>
              </w:rPr>
              <w:t xml:space="preserve"> </w:t>
            </w:r>
            <w:r w:rsidR="00715CCC" w:rsidRPr="00A6643D">
              <w:rPr>
                <w:rFonts w:ascii="Times New Roman" w:hAnsi="Times New Roman" w:cs="Times New Roman"/>
                <w:color w:val="000000"/>
                <w:sz w:val="22"/>
                <w:szCs w:val="22"/>
              </w:rPr>
              <w:t xml:space="preserve">Należy mieć jednocześnie na względzie, że skutki finansowe dla kandydatów mogą okazać się niższe, gdyż </w:t>
            </w:r>
            <w:r w:rsidR="00715CCC" w:rsidRPr="00BF521B">
              <w:rPr>
                <w:rFonts w:ascii="Times New Roman" w:hAnsi="Times New Roman"/>
                <w:color w:val="000000"/>
                <w:sz w:val="22"/>
                <w:szCs w:val="22"/>
              </w:rPr>
              <w:t>zmian</w:t>
            </w:r>
            <w:r w:rsidR="008301F9" w:rsidRPr="00BF521B">
              <w:rPr>
                <w:rFonts w:ascii="Times New Roman" w:hAnsi="Times New Roman"/>
                <w:color w:val="000000"/>
                <w:sz w:val="22"/>
                <w:szCs w:val="22"/>
              </w:rPr>
              <w:t xml:space="preserve">y dotyczące </w:t>
            </w:r>
            <w:r w:rsidR="00715CCC" w:rsidRPr="00BF521B">
              <w:rPr>
                <w:rFonts w:ascii="Times New Roman" w:hAnsi="Times New Roman" w:cs="Times New Roman"/>
                <w:color w:val="000000"/>
                <w:sz w:val="22"/>
                <w:szCs w:val="22"/>
              </w:rPr>
              <w:t>opłat za egzamin</w:t>
            </w:r>
            <w:r w:rsidR="00715CCC" w:rsidRPr="00A6643D">
              <w:rPr>
                <w:rFonts w:ascii="Times New Roman" w:hAnsi="Times New Roman" w:cs="Times New Roman"/>
                <w:color w:val="000000"/>
                <w:sz w:val="22"/>
                <w:szCs w:val="22"/>
              </w:rPr>
              <w:t xml:space="preserve"> </w:t>
            </w:r>
            <w:r w:rsidR="00855496" w:rsidRPr="00A6643D">
              <w:rPr>
                <w:rFonts w:ascii="Times New Roman" w:hAnsi="Times New Roman" w:cs="Times New Roman"/>
                <w:color w:val="000000"/>
                <w:sz w:val="22"/>
                <w:szCs w:val="22"/>
              </w:rPr>
              <w:t>i ich</w:t>
            </w:r>
            <w:r w:rsidR="00537AB3" w:rsidRPr="00A6643D">
              <w:rPr>
                <w:rFonts w:ascii="Times New Roman" w:hAnsi="Times New Roman" w:cs="Times New Roman"/>
                <w:color w:val="000000"/>
                <w:sz w:val="22"/>
                <w:szCs w:val="22"/>
              </w:rPr>
              <w:t xml:space="preserve"> zwrotu </w:t>
            </w:r>
            <w:r w:rsidR="00715CCC" w:rsidRPr="00A6643D">
              <w:rPr>
                <w:rFonts w:ascii="Times New Roman" w:hAnsi="Times New Roman" w:cs="Times New Roman"/>
                <w:color w:val="000000"/>
                <w:sz w:val="22"/>
                <w:szCs w:val="22"/>
              </w:rPr>
              <w:t>mo</w:t>
            </w:r>
            <w:r w:rsidR="005B5DBD">
              <w:rPr>
                <w:rFonts w:ascii="Times New Roman" w:hAnsi="Times New Roman" w:cs="Times New Roman"/>
                <w:color w:val="000000"/>
                <w:sz w:val="22"/>
                <w:szCs w:val="22"/>
              </w:rPr>
              <w:t>gą</w:t>
            </w:r>
            <w:r w:rsidR="00715CCC" w:rsidRPr="00A6643D">
              <w:rPr>
                <w:rFonts w:ascii="Times New Roman" w:hAnsi="Times New Roman" w:cs="Times New Roman"/>
                <w:color w:val="000000"/>
                <w:sz w:val="22"/>
                <w:szCs w:val="22"/>
              </w:rPr>
              <w:t xml:space="preserve"> spowodować </w:t>
            </w:r>
            <w:r w:rsidR="00F5299D" w:rsidRPr="00A6643D">
              <w:rPr>
                <w:rFonts w:ascii="Times New Roman" w:hAnsi="Times New Roman" w:cs="Times New Roman"/>
                <w:color w:val="000000"/>
                <w:sz w:val="22"/>
                <w:szCs w:val="22"/>
              </w:rPr>
              <w:t>bardziej przem</w:t>
            </w:r>
            <w:r w:rsidR="005A31E0" w:rsidRPr="00A6643D">
              <w:rPr>
                <w:rFonts w:ascii="Times New Roman" w:hAnsi="Times New Roman" w:cs="Times New Roman"/>
                <w:color w:val="000000"/>
                <w:sz w:val="22"/>
                <w:szCs w:val="22"/>
              </w:rPr>
              <w:t xml:space="preserve">yślane przez kandydatów </w:t>
            </w:r>
            <w:r w:rsidR="00646B17" w:rsidRPr="00A6643D">
              <w:rPr>
                <w:rFonts w:ascii="Times New Roman" w:hAnsi="Times New Roman" w:cs="Times New Roman"/>
                <w:color w:val="000000"/>
                <w:sz w:val="22"/>
                <w:szCs w:val="22"/>
              </w:rPr>
              <w:t>decyzje o</w:t>
            </w:r>
            <w:r w:rsidR="00667872">
              <w:rPr>
                <w:rFonts w:ascii="Times New Roman" w:hAnsi="Times New Roman" w:cs="Times New Roman"/>
                <w:color w:val="000000"/>
                <w:sz w:val="22"/>
                <w:szCs w:val="22"/>
              </w:rPr>
              <w:t> </w:t>
            </w:r>
            <w:r w:rsidR="005A31E0" w:rsidRPr="00A6643D">
              <w:rPr>
                <w:rFonts w:ascii="Times New Roman" w:hAnsi="Times New Roman" w:cs="Times New Roman"/>
                <w:color w:val="000000"/>
                <w:sz w:val="22"/>
                <w:szCs w:val="22"/>
              </w:rPr>
              <w:t>zgłaszani</w:t>
            </w:r>
            <w:r w:rsidR="00646B17" w:rsidRPr="00A6643D">
              <w:rPr>
                <w:rFonts w:ascii="Times New Roman" w:hAnsi="Times New Roman" w:cs="Times New Roman"/>
                <w:color w:val="000000"/>
                <w:sz w:val="22"/>
                <w:szCs w:val="22"/>
              </w:rPr>
              <w:t>u</w:t>
            </w:r>
            <w:r w:rsidR="005A31E0" w:rsidRPr="00A6643D">
              <w:rPr>
                <w:rFonts w:ascii="Times New Roman" w:hAnsi="Times New Roman" w:cs="Times New Roman"/>
                <w:color w:val="000000"/>
                <w:sz w:val="22"/>
                <w:szCs w:val="22"/>
              </w:rPr>
              <w:t xml:space="preserve"> się na egzamin, uwzgledniające zarówno czasową możliwość przygotowania się do egzaminu</w:t>
            </w:r>
            <w:r w:rsidR="00646B17" w:rsidRPr="00A6643D">
              <w:rPr>
                <w:rFonts w:ascii="Times New Roman" w:hAnsi="Times New Roman" w:cs="Times New Roman"/>
                <w:color w:val="000000"/>
                <w:sz w:val="22"/>
                <w:szCs w:val="22"/>
              </w:rPr>
              <w:t>,</w:t>
            </w:r>
            <w:r w:rsidR="005A31E0" w:rsidRPr="00A6643D">
              <w:rPr>
                <w:rFonts w:ascii="Times New Roman" w:hAnsi="Times New Roman" w:cs="Times New Roman"/>
                <w:color w:val="000000"/>
                <w:sz w:val="22"/>
                <w:szCs w:val="22"/>
              </w:rPr>
              <w:t xml:space="preserve"> jak też inne plany czy zobowiązania w okresie egzaminu, które mogły stać na przeszkodzie stawieni</w:t>
            </w:r>
            <w:r w:rsidR="003154D3">
              <w:rPr>
                <w:rFonts w:ascii="Times New Roman" w:hAnsi="Times New Roman" w:cs="Times New Roman"/>
                <w:color w:val="000000"/>
                <w:sz w:val="22"/>
                <w:szCs w:val="22"/>
              </w:rPr>
              <w:t>a</w:t>
            </w:r>
            <w:r w:rsidR="005A31E0" w:rsidRPr="00A6643D">
              <w:rPr>
                <w:rFonts w:ascii="Times New Roman" w:hAnsi="Times New Roman" w:cs="Times New Roman"/>
                <w:color w:val="000000"/>
                <w:sz w:val="22"/>
                <w:szCs w:val="22"/>
              </w:rPr>
              <w:t xml:space="preserve"> się na egzaminie. Możliwe jest zatem </w:t>
            </w:r>
            <w:r w:rsidR="00715CCC" w:rsidRPr="00A6643D">
              <w:rPr>
                <w:rFonts w:ascii="Times New Roman" w:hAnsi="Times New Roman" w:cs="Times New Roman"/>
                <w:color w:val="000000"/>
                <w:sz w:val="22"/>
                <w:szCs w:val="22"/>
              </w:rPr>
              <w:t xml:space="preserve">zmniejszenie częstotliwości </w:t>
            </w:r>
            <w:r w:rsidR="005A31E0" w:rsidRPr="00A6643D">
              <w:rPr>
                <w:rFonts w:ascii="Times New Roman" w:hAnsi="Times New Roman" w:cs="Times New Roman"/>
                <w:color w:val="000000"/>
                <w:sz w:val="22"/>
                <w:szCs w:val="22"/>
              </w:rPr>
              <w:t>składania przez kandydatów wniosków o</w:t>
            </w:r>
            <w:r w:rsidR="00667872">
              <w:rPr>
                <w:rFonts w:ascii="Times New Roman" w:hAnsi="Times New Roman" w:cs="Times New Roman"/>
                <w:color w:val="000000"/>
                <w:sz w:val="22"/>
                <w:szCs w:val="22"/>
              </w:rPr>
              <w:t> </w:t>
            </w:r>
            <w:r w:rsidR="005A31E0" w:rsidRPr="00A6643D">
              <w:rPr>
                <w:rFonts w:ascii="Times New Roman" w:hAnsi="Times New Roman" w:cs="Times New Roman"/>
                <w:color w:val="000000"/>
                <w:sz w:val="22"/>
                <w:szCs w:val="22"/>
              </w:rPr>
              <w:t>wyznaczenie egzaminu</w:t>
            </w:r>
            <w:r w:rsidR="00715CCC" w:rsidRPr="00A6643D">
              <w:rPr>
                <w:rFonts w:ascii="Times New Roman" w:hAnsi="Times New Roman" w:cs="Times New Roman"/>
                <w:color w:val="000000"/>
                <w:sz w:val="22"/>
                <w:szCs w:val="22"/>
              </w:rPr>
              <w:t>.</w:t>
            </w:r>
            <w:r w:rsidR="005A31E0" w:rsidRPr="00A6643D">
              <w:rPr>
                <w:rFonts w:ascii="Times New Roman" w:hAnsi="Times New Roman" w:cs="Times New Roman"/>
                <w:color w:val="000000"/>
                <w:sz w:val="22"/>
                <w:szCs w:val="22"/>
              </w:rPr>
              <w:t xml:space="preserve"> Podkreślić należy, że zakres skutków finansowych </w:t>
            </w:r>
            <w:r w:rsidR="00646B17" w:rsidRPr="00A6643D">
              <w:rPr>
                <w:rFonts w:ascii="Times New Roman" w:hAnsi="Times New Roman" w:cs="Times New Roman"/>
                <w:color w:val="000000"/>
                <w:sz w:val="22"/>
                <w:szCs w:val="22"/>
              </w:rPr>
              <w:t>dla kandydatów na doradców podatkowych będzie</w:t>
            </w:r>
            <w:r w:rsidR="005A31E0" w:rsidRPr="00A6643D">
              <w:rPr>
                <w:rFonts w:ascii="Times New Roman" w:hAnsi="Times New Roman" w:cs="Times New Roman"/>
                <w:color w:val="000000"/>
                <w:sz w:val="22"/>
                <w:szCs w:val="22"/>
              </w:rPr>
              <w:t xml:space="preserve"> uzależniony od tego ile razy nie stawią się na egzaminie. </w:t>
            </w:r>
            <w:r w:rsidR="00403B43" w:rsidRPr="00A6643D">
              <w:rPr>
                <w:rFonts w:ascii="Times New Roman" w:hAnsi="Times New Roman" w:cs="Times New Roman"/>
                <w:color w:val="000000"/>
                <w:sz w:val="22"/>
                <w:szCs w:val="22"/>
              </w:rPr>
              <w:t>Dla kandydata, który nie stawił się kilka razy na egzaminie, zmiany te będą rodziły skutki finansowe. Natomiast d</w:t>
            </w:r>
            <w:r w:rsidR="005A31E0" w:rsidRPr="00A6643D">
              <w:rPr>
                <w:rFonts w:ascii="Times New Roman" w:hAnsi="Times New Roman" w:cs="Times New Roman"/>
                <w:color w:val="000000"/>
                <w:sz w:val="22"/>
                <w:szCs w:val="22"/>
              </w:rPr>
              <w:t xml:space="preserve">la </w:t>
            </w:r>
            <w:r w:rsidR="00403B43" w:rsidRPr="00A6643D">
              <w:rPr>
                <w:rFonts w:ascii="Times New Roman" w:hAnsi="Times New Roman" w:cs="Times New Roman"/>
                <w:color w:val="000000"/>
                <w:sz w:val="22"/>
                <w:szCs w:val="22"/>
              </w:rPr>
              <w:t>kandydata</w:t>
            </w:r>
            <w:r w:rsidR="005A31E0" w:rsidRPr="00A6643D">
              <w:rPr>
                <w:rFonts w:ascii="Times New Roman" w:hAnsi="Times New Roman" w:cs="Times New Roman"/>
                <w:color w:val="000000"/>
                <w:sz w:val="22"/>
                <w:szCs w:val="22"/>
              </w:rPr>
              <w:t>, który stawia się na egzaminie, zmia</w:t>
            </w:r>
            <w:r w:rsidR="00403B43" w:rsidRPr="00A6643D">
              <w:rPr>
                <w:rFonts w:ascii="Times New Roman" w:hAnsi="Times New Roman" w:cs="Times New Roman"/>
                <w:color w:val="000000"/>
                <w:sz w:val="22"/>
                <w:szCs w:val="22"/>
              </w:rPr>
              <w:t>ny te będą neutralne. Dla kandydata, który dotychczas nie stawiał się na egzaminie</w:t>
            </w:r>
            <w:r w:rsidR="00646B17" w:rsidRPr="00A6643D">
              <w:rPr>
                <w:rFonts w:ascii="Times New Roman" w:hAnsi="Times New Roman" w:cs="Times New Roman"/>
                <w:color w:val="000000"/>
                <w:sz w:val="22"/>
                <w:szCs w:val="22"/>
              </w:rPr>
              <w:t>,</w:t>
            </w:r>
            <w:r w:rsidR="00403B43" w:rsidRPr="00A6643D">
              <w:rPr>
                <w:rFonts w:ascii="Times New Roman" w:hAnsi="Times New Roman" w:cs="Times New Roman"/>
                <w:color w:val="000000"/>
                <w:sz w:val="22"/>
                <w:szCs w:val="22"/>
              </w:rPr>
              <w:t xml:space="preserve"> ale nie miał udokumentowanego usprawiedliwienia i w związku z tym nie mógł uzyskać zwrotu opłaty ani zmiany terminu</w:t>
            </w:r>
            <w:r w:rsidR="00104AC1">
              <w:rPr>
                <w:rFonts w:ascii="Times New Roman" w:hAnsi="Times New Roman" w:cs="Times New Roman"/>
                <w:color w:val="000000"/>
                <w:sz w:val="22"/>
                <w:szCs w:val="22"/>
              </w:rPr>
              <w:t xml:space="preserve"> egzaminu</w:t>
            </w:r>
            <w:r w:rsidR="00403B43" w:rsidRPr="00A6643D">
              <w:rPr>
                <w:rFonts w:ascii="Times New Roman" w:hAnsi="Times New Roman" w:cs="Times New Roman"/>
                <w:color w:val="000000"/>
                <w:sz w:val="22"/>
                <w:szCs w:val="22"/>
              </w:rPr>
              <w:t xml:space="preserve">, zmiany te będą miały pozytywny skutek finansowy, gdyż umożliwią częściowy zwrot uiszczonej opłaty. </w:t>
            </w:r>
            <w:r w:rsidR="005A31E0" w:rsidRPr="00A6643D">
              <w:rPr>
                <w:rFonts w:ascii="Times New Roman" w:hAnsi="Times New Roman" w:cs="Times New Roman"/>
                <w:color w:val="000000"/>
                <w:sz w:val="22"/>
                <w:szCs w:val="22"/>
              </w:rPr>
              <w:t xml:space="preserve"> </w:t>
            </w:r>
          </w:p>
          <w:p w14:paraId="5119D9A1" w14:textId="77777777" w:rsidR="00715CCC" w:rsidRPr="00A6643D" w:rsidRDefault="00715CCC" w:rsidP="00554D1C">
            <w:pPr>
              <w:pStyle w:val="ZUSTzmustartykuempunktem"/>
              <w:spacing w:line="240" w:lineRule="auto"/>
              <w:ind w:left="0" w:firstLine="0"/>
              <w:rPr>
                <w:rFonts w:ascii="Times New Roman" w:hAnsi="Times New Roman" w:cs="Times New Roman"/>
                <w:color w:val="000000" w:themeColor="text1"/>
                <w:sz w:val="22"/>
                <w:szCs w:val="22"/>
              </w:rPr>
            </w:pPr>
          </w:p>
          <w:p w14:paraId="4282A626" w14:textId="3A26C9DE" w:rsidR="008F4DC0" w:rsidRPr="00A6643D" w:rsidRDefault="00554D1C" w:rsidP="008301F9">
            <w:pPr>
              <w:pStyle w:val="ZUSTzmustartykuempunktem"/>
              <w:spacing w:line="240" w:lineRule="auto"/>
              <w:ind w:left="0" w:firstLine="0"/>
              <w:rPr>
                <w:rFonts w:ascii="Times New Roman" w:hAnsi="Times New Roman" w:cs="Times New Roman"/>
                <w:color w:val="000000"/>
                <w:spacing w:val="-2"/>
                <w:sz w:val="22"/>
                <w:szCs w:val="22"/>
              </w:rPr>
            </w:pPr>
            <w:r w:rsidRPr="00A6643D">
              <w:rPr>
                <w:rFonts w:ascii="Times New Roman" w:hAnsi="Times New Roman" w:cs="Times New Roman"/>
                <w:color w:val="000000" w:themeColor="text1"/>
                <w:sz w:val="22"/>
                <w:szCs w:val="22"/>
              </w:rPr>
              <w:t xml:space="preserve">Wskazać przy tym należy, że </w:t>
            </w:r>
            <w:r w:rsidRPr="00BF521B">
              <w:rPr>
                <w:rFonts w:ascii="Times New Roman" w:hAnsi="Times New Roman" w:cs="Times New Roman"/>
                <w:color w:val="000000" w:themeColor="text1"/>
                <w:sz w:val="22"/>
                <w:szCs w:val="22"/>
              </w:rPr>
              <w:t>p</w:t>
            </w:r>
            <w:r w:rsidR="007248EB" w:rsidRPr="00BF521B">
              <w:rPr>
                <w:rFonts w:ascii="Times New Roman" w:hAnsi="Times New Roman"/>
                <w:color w:val="000000"/>
                <w:spacing w:val="-2"/>
                <w:sz w:val="22"/>
                <w:szCs w:val="22"/>
              </w:rPr>
              <w:t>rojekt</w:t>
            </w:r>
            <w:r w:rsidR="007248EB" w:rsidRPr="00BF521B">
              <w:rPr>
                <w:rFonts w:ascii="Times New Roman" w:hAnsi="Times New Roman" w:cs="Times New Roman"/>
                <w:color w:val="000000"/>
                <w:spacing w:val="-2"/>
                <w:sz w:val="22"/>
                <w:szCs w:val="22"/>
              </w:rPr>
              <w:t xml:space="preserve"> </w:t>
            </w:r>
            <w:r w:rsidR="007248EB" w:rsidRPr="00A6643D">
              <w:rPr>
                <w:rFonts w:ascii="Times New Roman" w:hAnsi="Times New Roman" w:cs="Times New Roman"/>
                <w:color w:val="000000"/>
                <w:spacing w:val="-2"/>
                <w:sz w:val="22"/>
                <w:szCs w:val="22"/>
              </w:rPr>
              <w:t xml:space="preserve">nie różnicuje adresatów jego regulacji według np. kryterium wieku, sytuacji rodzinnej czy niepełnosprawności, a uzależnia wysokość opłat za egzamin jedynie od etapu procedury egzaminacyjnej, do której </w:t>
            </w:r>
            <w:r w:rsidR="005B5DBD">
              <w:rPr>
                <w:rFonts w:ascii="Times New Roman" w:hAnsi="Times New Roman" w:cs="Times New Roman"/>
                <w:color w:val="000000"/>
                <w:spacing w:val="-2"/>
                <w:sz w:val="22"/>
                <w:szCs w:val="22"/>
              </w:rPr>
              <w:t xml:space="preserve">się </w:t>
            </w:r>
            <w:r w:rsidR="00646B17" w:rsidRPr="00A6643D">
              <w:rPr>
                <w:rFonts w:ascii="Times New Roman" w:hAnsi="Times New Roman" w:cs="Times New Roman"/>
                <w:color w:val="000000"/>
                <w:spacing w:val="-2"/>
                <w:sz w:val="22"/>
                <w:szCs w:val="22"/>
              </w:rPr>
              <w:t>przystępuj</w:t>
            </w:r>
            <w:r w:rsidR="005B5DBD">
              <w:rPr>
                <w:rFonts w:ascii="Times New Roman" w:hAnsi="Times New Roman" w:cs="Times New Roman"/>
                <w:color w:val="000000"/>
                <w:spacing w:val="-2"/>
                <w:sz w:val="22"/>
                <w:szCs w:val="22"/>
              </w:rPr>
              <w:t>e</w:t>
            </w:r>
            <w:r w:rsidR="007248EB" w:rsidRPr="00A6643D">
              <w:rPr>
                <w:rFonts w:ascii="Times New Roman" w:hAnsi="Times New Roman" w:cs="Times New Roman"/>
                <w:color w:val="000000"/>
                <w:spacing w:val="-2"/>
                <w:sz w:val="22"/>
                <w:szCs w:val="22"/>
              </w:rPr>
              <w:t xml:space="preserve">. Zatem projektowany akt prawny będzie miał wpływ na sytuację ekonomiczną i społeczną rodziny, osób niepełnosprawnych oraz osób starszych </w:t>
            </w:r>
            <w:r w:rsidR="007248EB" w:rsidRPr="00BF521B">
              <w:rPr>
                <w:rFonts w:ascii="Times New Roman" w:hAnsi="Times New Roman"/>
                <w:color w:val="000000"/>
                <w:spacing w:val="-2"/>
                <w:sz w:val="22"/>
                <w:szCs w:val="22"/>
              </w:rPr>
              <w:t>wyłącznie</w:t>
            </w:r>
            <w:r w:rsidR="007248EB" w:rsidRPr="00A6643D">
              <w:rPr>
                <w:rFonts w:ascii="Times New Roman" w:hAnsi="Times New Roman" w:cs="Times New Roman"/>
                <w:color w:val="000000"/>
                <w:spacing w:val="-2"/>
                <w:sz w:val="22"/>
                <w:szCs w:val="22"/>
              </w:rPr>
              <w:t xml:space="preserve"> w</w:t>
            </w:r>
            <w:r w:rsidR="00667872">
              <w:rPr>
                <w:rFonts w:ascii="Times New Roman" w:hAnsi="Times New Roman" w:cs="Times New Roman"/>
                <w:color w:val="000000"/>
                <w:spacing w:val="-2"/>
                <w:sz w:val="22"/>
                <w:szCs w:val="22"/>
              </w:rPr>
              <w:t> </w:t>
            </w:r>
            <w:r w:rsidR="007248EB" w:rsidRPr="00A6643D">
              <w:rPr>
                <w:rFonts w:ascii="Times New Roman" w:hAnsi="Times New Roman" w:cs="Times New Roman"/>
                <w:color w:val="000000"/>
                <w:spacing w:val="-2"/>
                <w:sz w:val="22"/>
                <w:szCs w:val="22"/>
              </w:rPr>
              <w:t>przypadku, jeżeli osoby te będą zainteresowane przystąpieniem do egzaminu na doradcę podatkowego i będą chciały złożyć wniosek o dopuszczenie do egzaminu na doradcę</w:t>
            </w:r>
            <w:r w:rsidR="00646B17" w:rsidRPr="00A6643D">
              <w:rPr>
                <w:rFonts w:ascii="Times New Roman" w:hAnsi="Times New Roman" w:cs="Times New Roman"/>
                <w:color w:val="000000"/>
                <w:spacing w:val="-2"/>
                <w:sz w:val="22"/>
                <w:szCs w:val="22"/>
              </w:rPr>
              <w:t xml:space="preserve"> podatkowego</w:t>
            </w:r>
            <w:r w:rsidR="007248EB" w:rsidRPr="00A6643D">
              <w:rPr>
                <w:rFonts w:ascii="Times New Roman" w:hAnsi="Times New Roman" w:cs="Times New Roman"/>
                <w:color w:val="000000"/>
                <w:spacing w:val="-2"/>
                <w:sz w:val="22"/>
                <w:szCs w:val="22"/>
              </w:rPr>
              <w:t>. W pozostałych przypadkach, projektowany akt prawny nie będzie miał wpływu na sytuację ekonomiczną i społeczną rodziny, osób niepełnosprawnych oraz osób starszych.</w:t>
            </w:r>
          </w:p>
        </w:tc>
      </w:tr>
      <w:tr w:rsidR="00B67861" w:rsidRPr="00A6643D" w14:paraId="34C082C8" w14:textId="77777777" w:rsidTr="00E17256">
        <w:trPr>
          <w:trHeight w:val="342"/>
        </w:trPr>
        <w:tc>
          <w:tcPr>
            <w:tcW w:w="9970" w:type="dxa"/>
            <w:gridSpan w:val="28"/>
            <w:shd w:val="clear" w:color="auto" w:fill="99CCFF"/>
            <w:vAlign w:val="center"/>
          </w:tcPr>
          <w:p w14:paraId="37618F3A" w14:textId="77777777" w:rsidR="00B67861" w:rsidRPr="00A6643D" w:rsidRDefault="00B67861"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color w:val="000000"/>
              </w:rPr>
              <w:lastRenderedPageBreak/>
              <w:t xml:space="preserve"> Zmiana obciążeń regulacyjnych (w tym obowiązków informacyjnych) wynikających z projektu</w:t>
            </w:r>
          </w:p>
        </w:tc>
      </w:tr>
      <w:tr w:rsidR="00B67861" w:rsidRPr="00A6643D" w14:paraId="5BA450B5" w14:textId="77777777" w:rsidTr="00E17256">
        <w:trPr>
          <w:trHeight w:val="151"/>
        </w:trPr>
        <w:tc>
          <w:tcPr>
            <w:tcW w:w="9970" w:type="dxa"/>
            <w:gridSpan w:val="28"/>
            <w:shd w:val="clear" w:color="auto" w:fill="FFFFFF"/>
          </w:tcPr>
          <w:p w14:paraId="5865FCE9" w14:textId="169C9026" w:rsidR="00B67861" w:rsidRPr="00326108"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spacing w:val="-2"/>
                </w:rPr>
                <w:id w:val="1930998347"/>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nie dotyczy</w:t>
            </w:r>
          </w:p>
        </w:tc>
      </w:tr>
      <w:tr w:rsidR="00B67861" w:rsidRPr="00A6643D" w14:paraId="69105085" w14:textId="77777777" w:rsidTr="004D5205">
        <w:trPr>
          <w:trHeight w:val="946"/>
        </w:trPr>
        <w:tc>
          <w:tcPr>
            <w:tcW w:w="5103" w:type="dxa"/>
            <w:gridSpan w:val="11"/>
            <w:shd w:val="clear" w:color="auto" w:fill="FFFFFF"/>
          </w:tcPr>
          <w:p w14:paraId="49B91655" w14:textId="77777777" w:rsidR="00B67861" w:rsidRPr="00A6643D" w:rsidRDefault="00B67861" w:rsidP="00B67861">
            <w:pPr>
              <w:rPr>
                <w:rFonts w:ascii="Times New Roman" w:hAnsi="Times New Roman"/>
                <w:color w:val="000000" w:themeColor="text1"/>
                <w:spacing w:val="-2"/>
              </w:rPr>
            </w:pPr>
            <w:r w:rsidRPr="00A6643D">
              <w:rPr>
                <w:rFonts w:ascii="Times New Roman" w:hAnsi="Times New Roman"/>
                <w:color w:val="000000" w:themeColor="text1"/>
                <w:spacing w:val="-2"/>
              </w:rPr>
              <w:t xml:space="preserve">Wprowadzane są obciążenia poza bezwzględnie wymaganymi przez UE </w:t>
            </w:r>
            <w:r w:rsidRPr="00A6643D">
              <w:rPr>
                <w:rFonts w:ascii="Times New Roman" w:hAnsi="Times New Roman"/>
                <w:color w:val="000000" w:themeColor="text1"/>
              </w:rPr>
              <w:t>(szczegóły w odwróconej tabeli zgodności).</w:t>
            </w:r>
          </w:p>
        </w:tc>
        <w:tc>
          <w:tcPr>
            <w:tcW w:w="4867" w:type="dxa"/>
            <w:gridSpan w:val="17"/>
            <w:shd w:val="clear" w:color="auto" w:fill="FFFFFF"/>
          </w:tcPr>
          <w:p w14:paraId="5C9A87E7" w14:textId="07BE11AB" w:rsidR="00B67861" w:rsidRPr="00326108"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rPr>
                <w:id w:val="-501432790"/>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tak</w:t>
            </w:r>
          </w:p>
          <w:p w14:paraId="2F5C9EA2" w14:textId="5D9B444C" w:rsidR="00B67861" w:rsidRPr="00326108"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rPr>
                <w:id w:val="-1774005171"/>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nie</w:t>
            </w:r>
          </w:p>
          <w:p w14:paraId="0F3E6E0B" w14:textId="2919CB82" w:rsidR="00B67861" w:rsidRPr="00326108" w:rsidRDefault="007C3716" w:rsidP="00B67861">
            <w:pPr>
              <w:rPr>
                <w:rFonts w:ascii="Times New Roman" w:hAnsi="Times New Roman"/>
                <w:color w:val="000000" w:themeColor="text1"/>
              </w:rPr>
            </w:pPr>
            <w:sdt>
              <w:sdtPr>
                <w:rPr>
                  <w:rFonts w:ascii="Times New Roman" w:hAnsi="Times New Roman"/>
                  <w:color w:val="000000" w:themeColor="text1"/>
                </w:rPr>
                <w:id w:val="351533669"/>
                <w14:checkbox>
                  <w14:checked w14:val="1"/>
                  <w14:checkedState w14:val="2612" w14:font="MS Gothic"/>
                  <w14:uncheckedState w14:val="2610" w14:font="MS Gothic"/>
                </w14:checkbox>
              </w:sdtPr>
              <w:sdtEndPr/>
              <w:sdtContent>
                <w:r w:rsidR="005F6DF9"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nie dotyczy</w:t>
            </w:r>
          </w:p>
        </w:tc>
      </w:tr>
      <w:tr w:rsidR="00B67861" w:rsidRPr="00A6643D" w14:paraId="0BD0DF76" w14:textId="77777777" w:rsidTr="004D5205">
        <w:trPr>
          <w:trHeight w:val="1245"/>
        </w:trPr>
        <w:tc>
          <w:tcPr>
            <w:tcW w:w="5103" w:type="dxa"/>
            <w:gridSpan w:val="11"/>
            <w:shd w:val="clear" w:color="auto" w:fill="FFFFFF"/>
          </w:tcPr>
          <w:p w14:paraId="31EDE4D2" w14:textId="11DCE9B0" w:rsidR="00B67861" w:rsidRPr="00326108" w:rsidRDefault="007C3716" w:rsidP="00B67861">
            <w:pPr>
              <w:spacing w:line="240" w:lineRule="auto"/>
              <w:rPr>
                <w:rFonts w:ascii="Times New Roman" w:hAnsi="Times New Roman"/>
                <w:color w:val="000000" w:themeColor="text1"/>
                <w:spacing w:val="-2"/>
              </w:rPr>
            </w:pPr>
            <w:sdt>
              <w:sdtPr>
                <w:rPr>
                  <w:rFonts w:ascii="Times New Roman" w:hAnsi="Times New Roman"/>
                  <w:color w:val="000000" w:themeColor="text1"/>
                  <w:spacing w:val="-2"/>
                </w:rPr>
                <w:id w:val="-1646118103"/>
                <w14:checkbox>
                  <w14:checked w14:val="1"/>
                  <w14:checkedState w14:val="2612" w14:font="MS Gothic"/>
                  <w14:uncheckedState w14:val="2610" w14:font="MS Gothic"/>
                </w14:checkbox>
              </w:sdtPr>
              <w:sdtEndPr/>
              <w:sdtContent>
                <w:r w:rsidR="005F6DF9"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zmniejszenie liczby dokumentów </w:t>
            </w:r>
          </w:p>
          <w:p w14:paraId="0E70125A" w14:textId="5A7F837B" w:rsidR="00B67861" w:rsidRPr="00326108" w:rsidRDefault="007C3716" w:rsidP="00B67861">
            <w:pPr>
              <w:spacing w:line="240" w:lineRule="auto"/>
              <w:rPr>
                <w:rFonts w:ascii="Times New Roman" w:hAnsi="Times New Roman"/>
                <w:color w:val="000000" w:themeColor="text1"/>
                <w:spacing w:val="-2"/>
              </w:rPr>
            </w:pPr>
            <w:sdt>
              <w:sdtPr>
                <w:rPr>
                  <w:rFonts w:ascii="Times New Roman" w:hAnsi="Times New Roman"/>
                  <w:color w:val="000000" w:themeColor="text1"/>
                  <w:spacing w:val="-2"/>
                </w:rPr>
                <w:id w:val="1876505849"/>
                <w14:checkbox>
                  <w14:checked w14:val="1"/>
                  <w14:checkedState w14:val="2612" w14:font="MS Gothic"/>
                  <w14:uncheckedState w14:val="2610" w14:font="MS Gothic"/>
                </w14:checkbox>
              </w:sdtPr>
              <w:sdtEndPr/>
              <w:sdtContent>
                <w:r w:rsidR="005F6DF9"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zmniejszenie liczby procedur</w:t>
            </w:r>
          </w:p>
          <w:p w14:paraId="7C7CB3CC" w14:textId="52A5A289" w:rsidR="00B67861" w:rsidRPr="00326108" w:rsidRDefault="007C3716" w:rsidP="00B67861">
            <w:pPr>
              <w:spacing w:line="240" w:lineRule="auto"/>
              <w:rPr>
                <w:rFonts w:ascii="Times New Roman" w:hAnsi="Times New Roman"/>
                <w:color w:val="000000" w:themeColor="text1"/>
                <w:spacing w:val="-2"/>
              </w:rPr>
            </w:pPr>
            <w:sdt>
              <w:sdtPr>
                <w:rPr>
                  <w:rFonts w:ascii="Times New Roman" w:hAnsi="Times New Roman"/>
                  <w:color w:val="000000" w:themeColor="text1"/>
                  <w:spacing w:val="-2"/>
                </w:rPr>
                <w:id w:val="-2082051990"/>
                <w14:checkbox>
                  <w14:checked w14:val="1"/>
                  <w14:checkedState w14:val="2612" w14:font="MS Gothic"/>
                  <w14:uncheckedState w14:val="2610" w14:font="MS Gothic"/>
                </w14:checkbox>
              </w:sdtPr>
              <w:sdtEndPr/>
              <w:sdtContent>
                <w:r w:rsidR="005F6DF9"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skrócenie czasu na załatwienie sprawy</w:t>
            </w:r>
          </w:p>
          <w:p w14:paraId="570AA6A6" w14:textId="462E09D6" w:rsidR="00B67861" w:rsidRPr="00981382" w:rsidRDefault="007C3716" w:rsidP="00B67861">
            <w:pPr>
              <w:rPr>
                <w:rFonts w:ascii="Times New Roman" w:hAnsi="Times New Roman"/>
                <w:b/>
                <w:color w:val="000000" w:themeColor="text1"/>
                <w:spacing w:val="-2"/>
              </w:rPr>
            </w:pPr>
            <w:sdt>
              <w:sdtPr>
                <w:rPr>
                  <w:rFonts w:ascii="Times New Roman" w:hAnsi="Times New Roman"/>
                  <w:color w:val="000000" w:themeColor="text1"/>
                  <w:spacing w:val="-2"/>
                </w:rPr>
                <w:id w:val="2112540246"/>
                <w14:checkbox>
                  <w14:checked w14:val="1"/>
                  <w14:checkedState w14:val="2612" w14:font="MS Gothic"/>
                  <w14:uncheckedState w14:val="2610" w14:font="MS Gothic"/>
                </w14:checkbox>
              </w:sdtPr>
              <w:sdtEndPr/>
              <w:sdtContent>
                <w:r w:rsidR="005F6DF9"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inne:</w:t>
            </w:r>
            <w:r w:rsidR="005F6DF9" w:rsidRPr="00326108">
              <w:rPr>
                <w:rFonts w:ascii="Times New Roman" w:hAnsi="Times New Roman"/>
                <w:color w:val="000000" w:themeColor="text1"/>
              </w:rPr>
              <w:t xml:space="preserve"> usprawnienie komunikacji</w:t>
            </w:r>
          </w:p>
        </w:tc>
        <w:tc>
          <w:tcPr>
            <w:tcW w:w="4867" w:type="dxa"/>
            <w:gridSpan w:val="17"/>
            <w:shd w:val="clear" w:color="auto" w:fill="FFFFFF"/>
          </w:tcPr>
          <w:p w14:paraId="4EA80CCA" w14:textId="6C35DFE5" w:rsidR="00B67861" w:rsidRPr="00326108" w:rsidRDefault="007C3716" w:rsidP="00B67861">
            <w:pPr>
              <w:spacing w:line="240" w:lineRule="auto"/>
              <w:rPr>
                <w:rFonts w:ascii="Times New Roman" w:hAnsi="Times New Roman"/>
                <w:color w:val="000000" w:themeColor="text1"/>
                <w:spacing w:val="-2"/>
              </w:rPr>
            </w:pPr>
            <w:sdt>
              <w:sdtPr>
                <w:rPr>
                  <w:rFonts w:ascii="Times New Roman" w:hAnsi="Times New Roman"/>
                  <w:color w:val="000000" w:themeColor="text1"/>
                  <w:spacing w:val="-2"/>
                </w:rPr>
                <w:id w:val="2104995084"/>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zwiększenie liczby dokumentów</w:t>
            </w:r>
          </w:p>
          <w:p w14:paraId="1FFF7D19" w14:textId="1797AA7A" w:rsidR="00B67861" w:rsidRPr="00981382" w:rsidRDefault="007C3716" w:rsidP="00B67861">
            <w:pPr>
              <w:spacing w:line="240" w:lineRule="auto"/>
              <w:rPr>
                <w:rFonts w:ascii="Times New Roman" w:hAnsi="Times New Roman"/>
                <w:color w:val="000000" w:themeColor="text1"/>
                <w:spacing w:val="-2"/>
              </w:rPr>
            </w:pPr>
            <w:sdt>
              <w:sdtPr>
                <w:rPr>
                  <w:rFonts w:ascii="Times New Roman" w:hAnsi="Times New Roman"/>
                  <w:color w:val="000000" w:themeColor="text1"/>
                </w:rPr>
                <w:id w:val="762415844"/>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w:t>
            </w:r>
            <w:r w:rsidR="00B67861" w:rsidRPr="00326108">
              <w:rPr>
                <w:rFonts w:ascii="Times New Roman" w:hAnsi="Times New Roman"/>
                <w:color w:val="000000" w:themeColor="text1"/>
                <w:spacing w:val="-2"/>
              </w:rPr>
              <w:t>zwiększenie liczby procedur</w:t>
            </w:r>
          </w:p>
          <w:p w14:paraId="276EE826" w14:textId="2EA9FA40" w:rsidR="00B67861" w:rsidRPr="00326108" w:rsidRDefault="007C3716" w:rsidP="00B67861">
            <w:pPr>
              <w:spacing w:line="240" w:lineRule="auto"/>
              <w:rPr>
                <w:rFonts w:ascii="Times New Roman" w:hAnsi="Times New Roman"/>
                <w:color w:val="000000" w:themeColor="text1"/>
                <w:spacing w:val="-2"/>
              </w:rPr>
            </w:pPr>
            <w:sdt>
              <w:sdtPr>
                <w:rPr>
                  <w:rFonts w:ascii="Times New Roman" w:hAnsi="Times New Roman"/>
                  <w:color w:val="000000" w:themeColor="text1"/>
                  <w:spacing w:val="-2"/>
                </w:rPr>
                <w:id w:val="-357036351"/>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wydłużenie czasu na załatwienie sprawy</w:t>
            </w:r>
          </w:p>
          <w:p w14:paraId="64CCB8E4" w14:textId="5F399AD4" w:rsidR="00B67861" w:rsidRPr="00981382"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spacing w:val="-2"/>
                </w:rPr>
                <w:id w:val="1149557140"/>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spacing w:val="-2"/>
                  </w:rPr>
                  <w:t>☐</w:t>
                </w:r>
              </w:sdtContent>
            </w:sdt>
            <w:r w:rsidR="00B67861" w:rsidRPr="00326108">
              <w:rPr>
                <w:rFonts w:ascii="Times New Roman" w:hAnsi="Times New Roman"/>
                <w:color w:val="000000" w:themeColor="text1"/>
                <w:spacing w:val="-2"/>
              </w:rPr>
              <w:t xml:space="preserve"> inne:</w:t>
            </w:r>
            <w:r w:rsidR="00B67861" w:rsidRPr="00326108">
              <w:rPr>
                <w:rFonts w:ascii="Times New Roman" w:hAnsi="Times New Roman"/>
                <w:color w:val="000000" w:themeColor="text1"/>
              </w:rPr>
              <w:t xml:space="preserve"> …</w:t>
            </w:r>
          </w:p>
          <w:p w14:paraId="1CDE00C9" w14:textId="77777777" w:rsidR="00B67861" w:rsidRPr="00A6643D" w:rsidRDefault="00B67861" w:rsidP="00B67861">
            <w:pPr>
              <w:spacing w:line="240" w:lineRule="auto"/>
              <w:rPr>
                <w:rFonts w:ascii="Times New Roman" w:hAnsi="Times New Roman"/>
                <w:color w:val="000000" w:themeColor="text1"/>
              </w:rPr>
            </w:pPr>
          </w:p>
        </w:tc>
      </w:tr>
      <w:tr w:rsidR="00B67861" w:rsidRPr="00A6643D" w14:paraId="3B3FA15F" w14:textId="77777777" w:rsidTr="004D5205">
        <w:trPr>
          <w:trHeight w:val="870"/>
        </w:trPr>
        <w:tc>
          <w:tcPr>
            <w:tcW w:w="5103" w:type="dxa"/>
            <w:gridSpan w:val="11"/>
            <w:shd w:val="clear" w:color="auto" w:fill="FFFFFF"/>
          </w:tcPr>
          <w:p w14:paraId="67196D6F" w14:textId="77777777" w:rsidR="00B67861" w:rsidRPr="00A6643D" w:rsidRDefault="00B67861" w:rsidP="00B67861">
            <w:pPr>
              <w:spacing w:line="240" w:lineRule="auto"/>
              <w:rPr>
                <w:rFonts w:ascii="Times New Roman" w:hAnsi="Times New Roman"/>
                <w:color w:val="000000" w:themeColor="text1"/>
              </w:rPr>
            </w:pPr>
            <w:r w:rsidRPr="00A6643D">
              <w:rPr>
                <w:rFonts w:ascii="Times New Roman" w:hAnsi="Times New Roman"/>
                <w:color w:val="000000" w:themeColor="text1"/>
                <w:spacing w:val="-2"/>
              </w:rPr>
              <w:t xml:space="preserve">Wprowadzane obciążenia są przystosowane do ich elektronizacji. </w:t>
            </w:r>
          </w:p>
        </w:tc>
        <w:tc>
          <w:tcPr>
            <w:tcW w:w="4867" w:type="dxa"/>
            <w:gridSpan w:val="17"/>
            <w:shd w:val="clear" w:color="auto" w:fill="FFFFFF"/>
          </w:tcPr>
          <w:p w14:paraId="558824AC" w14:textId="2F0A00BE" w:rsidR="00B67861" w:rsidRPr="00326108"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rPr>
                <w:id w:val="297268939"/>
                <w14:checkbox>
                  <w14:checked w14:val="1"/>
                  <w14:checkedState w14:val="2612" w14:font="MS Gothic"/>
                  <w14:uncheckedState w14:val="2610" w14:font="MS Gothic"/>
                </w14:checkbox>
              </w:sdtPr>
              <w:sdtEndPr/>
              <w:sdtContent>
                <w:r w:rsidR="00552A81"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tak</w:t>
            </w:r>
          </w:p>
          <w:p w14:paraId="62F3C328" w14:textId="5C56C676" w:rsidR="00B67861" w:rsidRPr="00326108"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rPr>
                <w:id w:val="-1887021666"/>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nie</w:t>
            </w:r>
          </w:p>
          <w:p w14:paraId="3C92CC38" w14:textId="6015D320" w:rsidR="00B67861" w:rsidRPr="00326108" w:rsidRDefault="007C3716" w:rsidP="00B67861">
            <w:pPr>
              <w:spacing w:line="240" w:lineRule="auto"/>
              <w:rPr>
                <w:rFonts w:ascii="Times New Roman" w:hAnsi="Times New Roman"/>
                <w:color w:val="000000" w:themeColor="text1"/>
              </w:rPr>
            </w:pPr>
            <w:sdt>
              <w:sdtPr>
                <w:rPr>
                  <w:rFonts w:ascii="Times New Roman" w:hAnsi="Times New Roman"/>
                  <w:color w:val="000000" w:themeColor="text1"/>
                </w:rPr>
                <w:id w:val="1904862519"/>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themeColor="text1"/>
                  </w:rPr>
                  <w:t>☐</w:t>
                </w:r>
              </w:sdtContent>
            </w:sdt>
            <w:r w:rsidR="00B67861" w:rsidRPr="00326108">
              <w:rPr>
                <w:rFonts w:ascii="Times New Roman" w:hAnsi="Times New Roman"/>
                <w:color w:val="000000" w:themeColor="text1"/>
              </w:rPr>
              <w:t xml:space="preserve"> nie dotyczy</w:t>
            </w:r>
          </w:p>
          <w:p w14:paraId="66B14F64" w14:textId="77777777" w:rsidR="00B67861" w:rsidRPr="00981382" w:rsidRDefault="00B67861" w:rsidP="00B67861">
            <w:pPr>
              <w:spacing w:line="240" w:lineRule="auto"/>
              <w:rPr>
                <w:rFonts w:ascii="Times New Roman" w:hAnsi="Times New Roman"/>
                <w:color w:val="000000" w:themeColor="text1"/>
              </w:rPr>
            </w:pPr>
          </w:p>
        </w:tc>
      </w:tr>
      <w:tr w:rsidR="00B67861" w:rsidRPr="00A6643D" w14:paraId="66FFCF55" w14:textId="77777777" w:rsidTr="00E17256">
        <w:trPr>
          <w:trHeight w:val="630"/>
        </w:trPr>
        <w:tc>
          <w:tcPr>
            <w:tcW w:w="9970" w:type="dxa"/>
            <w:gridSpan w:val="28"/>
            <w:shd w:val="clear" w:color="auto" w:fill="FFFFFF"/>
          </w:tcPr>
          <w:p w14:paraId="5D4EB2EF" w14:textId="14E57499" w:rsidR="00B67861" w:rsidRPr="00A6643D" w:rsidRDefault="00B67861" w:rsidP="00B67861">
            <w:pPr>
              <w:spacing w:line="240" w:lineRule="auto"/>
              <w:jc w:val="both"/>
              <w:rPr>
                <w:rFonts w:ascii="Times New Roman" w:hAnsi="Times New Roman"/>
                <w:color w:val="000000"/>
              </w:rPr>
            </w:pPr>
            <w:r w:rsidRPr="00A6643D">
              <w:rPr>
                <w:rFonts w:ascii="Times New Roman" w:hAnsi="Times New Roman"/>
                <w:color w:val="000000"/>
              </w:rPr>
              <w:lastRenderedPageBreak/>
              <w:t>Komentarz:</w:t>
            </w:r>
          </w:p>
          <w:p w14:paraId="474BB970" w14:textId="77777777" w:rsidR="005F6DF9" w:rsidRPr="00A6643D" w:rsidRDefault="005F6DF9" w:rsidP="00B67861">
            <w:pPr>
              <w:spacing w:line="240" w:lineRule="auto"/>
              <w:jc w:val="both"/>
              <w:rPr>
                <w:rFonts w:ascii="Times New Roman" w:hAnsi="Times New Roman"/>
                <w:color w:val="000000"/>
              </w:rPr>
            </w:pPr>
          </w:p>
          <w:p w14:paraId="51A91184" w14:textId="3201C107" w:rsidR="008E322E" w:rsidRPr="00A5438B" w:rsidRDefault="005F6DF9" w:rsidP="00AE0F5C">
            <w:pPr>
              <w:spacing w:line="240" w:lineRule="auto"/>
              <w:jc w:val="both"/>
              <w:rPr>
                <w:rFonts w:ascii="Times New Roman" w:hAnsi="Times New Roman"/>
                <w:color w:val="000000" w:themeColor="text1"/>
              </w:rPr>
            </w:pPr>
            <w:r w:rsidRPr="00A6643D">
              <w:rPr>
                <w:rFonts w:ascii="Times New Roman" w:hAnsi="Times New Roman"/>
                <w:color w:val="000000" w:themeColor="text1"/>
              </w:rPr>
              <w:t>Zmiany obciążeń regulacyjnych przewidziane w projekcie będą miały pozytywny i usprawniający wpływ na</w:t>
            </w:r>
            <w:r w:rsidR="0024539E" w:rsidRPr="00A6643D">
              <w:rPr>
                <w:rFonts w:ascii="Times New Roman" w:hAnsi="Times New Roman"/>
                <w:color w:val="000000" w:themeColor="text1"/>
              </w:rPr>
              <w:t>:</w:t>
            </w:r>
            <w:r w:rsidR="00552A81" w:rsidRPr="00A6643D">
              <w:rPr>
                <w:rFonts w:ascii="Times New Roman" w:hAnsi="Times New Roman"/>
                <w:color w:val="000000" w:themeColor="text1"/>
              </w:rPr>
              <w:t xml:space="preserve"> wykonywanie czynności doradztwa podatkowego i zwiększeni</w:t>
            </w:r>
            <w:r w:rsidR="0024539E" w:rsidRPr="00A6643D">
              <w:rPr>
                <w:rFonts w:ascii="Times New Roman" w:hAnsi="Times New Roman"/>
                <w:color w:val="000000" w:themeColor="text1"/>
              </w:rPr>
              <w:t>e</w:t>
            </w:r>
            <w:r w:rsidR="00552A81" w:rsidRPr="00A6643D">
              <w:rPr>
                <w:rFonts w:ascii="Times New Roman" w:hAnsi="Times New Roman"/>
                <w:color w:val="000000" w:themeColor="text1"/>
              </w:rPr>
              <w:t xml:space="preserve"> bezpieczeństwa podmiotów korzystających z</w:t>
            </w:r>
            <w:r w:rsidR="00667872">
              <w:rPr>
                <w:rFonts w:ascii="Times New Roman" w:hAnsi="Times New Roman"/>
                <w:color w:val="000000" w:themeColor="text1"/>
              </w:rPr>
              <w:t> </w:t>
            </w:r>
            <w:r w:rsidR="00552A81" w:rsidRPr="00A6643D">
              <w:rPr>
                <w:rFonts w:ascii="Times New Roman" w:hAnsi="Times New Roman"/>
                <w:color w:val="000000" w:themeColor="text1"/>
              </w:rPr>
              <w:t>pomocy podmiotów świadczących usługi</w:t>
            </w:r>
            <w:r w:rsidR="00646B17" w:rsidRPr="00A6643D">
              <w:rPr>
                <w:rFonts w:ascii="Times New Roman" w:hAnsi="Times New Roman"/>
                <w:color w:val="000000" w:themeColor="text1"/>
              </w:rPr>
              <w:t xml:space="preserve"> w tym zakresie</w:t>
            </w:r>
            <w:r w:rsidR="00552A81" w:rsidRPr="00A6643D">
              <w:rPr>
                <w:rFonts w:ascii="Times New Roman" w:hAnsi="Times New Roman"/>
                <w:color w:val="000000" w:themeColor="text1"/>
              </w:rPr>
              <w:t xml:space="preserve"> (zmiana sposobu publikacji </w:t>
            </w:r>
            <w:r w:rsidR="0083565F">
              <w:rPr>
                <w:rFonts w:ascii="Times New Roman" w:hAnsi="Times New Roman"/>
                <w:color w:val="000000" w:themeColor="text1"/>
              </w:rPr>
              <w:t xml:space="preserve">danych osób wpisanych na </w:t>
            </w:r>
            <w:r w:rsidR="00552A81" w:rsidRPr="00A6643D">
              <w:rPr>
                <w:rFonts w:ascii="Times New Roman" w:hAnsi="Times New Roman"/>
                <w:color w:val="000000" w:themeColor="text1"/>
              </w:rPr>
              <w:t>list</w:t>
            </w:r>
            <w:r w:rsidR="0083565F">
              <w:rPr>
                <w:rFonts w:ascii="Times New Roman" w:hAnsi="Times New Roman"/>
                <w:color w:val="000000" w:themeColor="text1"/>
              </w:rPr>
              <w:t>ę</w:t>
            </w:r>
            <w:r w:rsidR="00552A81" w:rsidRPr="00A6643D">
              <w:rPr>
                <w:rFonts w:ascii="Times New Roman" w:hAnsi="Times New Roman"/>
                <w:color w:val="000000" w:themeColor="text1"/>
              </w:rPr>
              <w:t xml:space="preserve"> doradców podatkowych, doprecyzowanie obowiązku informowania o zawieszeniu wykonywania zawodu, </w:t>
            </w:r>
            <w:r w:rsidR="00740C5E" w:rsidRPr="00A6643D">
              <w:rPr>
                <w:rFonts w:ascii="Times New Roman" w:hAnsi="Times New Roman"/>
                <w:color w:val="000000" w:themeColor="text1"/>
              </w:rPr>
              <w:t>elektroniczna komunikacja doradcy podatkowego z KIDP</w:t>
            </w:r>
            <w:r w:rsidR="00552A81" w:rsidRPr="00A6643D">
              <w:rPr>
                <w:rFonts w:ascii="Times New Roman" w:hAnsi="Times New Roman"/>
                <w:color w:val="000000" w:themeColor="text1"/>
              </w:rPr>
              <w:t>, usprawnienie postępowań dyscyplinarnych)</w:t>
            </w:r>
            <w:r w:rsidR="0024539E" w:rsidRPr="00A6643D">
              <w:rPr>
                <w:rFonts w:ascii="Times New Roman" w:hAnsi="Times New Roman"/>
                <w:color w:val="000000" w:themeColor="text1"/>
              </w:rPr>
              <w:t xml:space="preserve"> i</w:t>
            </w:r>
            <w:r w:rsidR="00552A81" w:rsidRPr="00A6643D">
              <w:rPr>
                <w:rFonts w:ascii="Times New Roman" w:hAnsi="Times New Roman"/>
                <w:color w:val="000000" w:themeColor="text1"/>
              </w:rPr>
              <w:t xml:space="preserve"> </w:t>
            </w:r>
            <w:r w:rsidR="0024539E" w:rsidRPr="00A6643D">
              <w:rPr>
                <w:rFonts w:ascii="Times New Roman" w:hAnsi="Times New Roman"/>
                <w:color w:val="000000" w:themeColor="text1"/>
              </w:rPr>
              <w:t xml:space="preserve">przygotowanie do wykonywania zawodu (zmiana zakresu </w:t>
            </w:r>
            <w:r w:rsidR="00646B17" w:rsidRPr="00A6643D">
              <w:rPr>
                <w:rFonts w:ascii="Times New Roman" w:hAnsi="Times New Roman"/>
                <w:color w:val="000000" w:themeColor="text1"/>
              </w:rPr>
              <w:t xml:space="preserve">przedmiotowego </w:t>
            </w:r>
            <w:r w:rsidR="0024539E" w:rsidRPr="00A6643D">
              <w:rPr>
                <w:rFonts w:ascii="Times New Roman" w:hAnsi="Times New Roman"/>
                <w:color w:val="000000" w:themeColor="text1"/>
              </w:rPr>
              <w:t>egzaminu związana z</w:t>
            </w:r>
            <w:r w:rsidR="00667872">
              <w:rPr>
                <w:rFonts w:ascii="Times New Roman" w:hAnsi="Times New Roman"/>
                <w:color w:val="000000" w:themeColor="text1"/>
              </w:rPr>
              <w:t> </w:t>
            </w:r>
            <w:r w:rsidR="00646B17" w:rsidRPr="00A6643D">
              <w:rPr>
                <w:rFonts w:ascii="Times New Roman" w:hAnsi="Times New Roman"/>
                <w:color w:val="000000" w:themeColor="text1"/>
              </w:rPr>
              <w:t>rozszerzeniem</w:t>
            </w:r>
            <w:r w:rsidR="0024539E" w:rsidRPr="00A6643D">
              <w:rPr>
                <w:rFonts w:ascii="Times New Roman" w:hAnsi="Times New Roman"/>
                <w:color w:val="000000" w:themeColor="text1"/>
              </w:rPr>
              <w:t xml:space="preserve"> katalogu czynności doradztwa podatkowego, usprawnienie pracy PKE, wprowadzenie narzędzi usprawniających </w:t>
            </w:r>
            <w:r w:rsidRPr="00A6643D">
              <w:rPr>
                <w:rFonts w:ascii="Times New Roman" w:hAnsi="Times New Roman"/>
                <w:color w:val="000000" w:themeColor="text1"/>
              </w:rPr>
              <w:t>organizacj</w:t>
            </w:r>
            <w:r w:rsidR="0024539E" w:rsidRPr="00A6643D">
              <w:rPr>
                <w:rFonts w:ascii="Times New Roman" w:hAnsi="Times New Roman"/>
                <w:color w:val="000000" w:themeColor="text1"/>
              </w:rPr>
              <w:t>ę i przebieg</w:t>
            </w:r>
            <w:r w:rsidRPr="00A6643D">
              <w:rPr>
                <w:rFonts w:ascii="Times New Roman" w:hAnsi="Times New Roman"/>
                <w:color w:val="000000" w:themeColor="text1"/>
              </w:rPr>
              <w:t xml:space="preserve"> egzaminu</w:t>
            </w:r>
            <w:r w:rsidR="0024539E" w:rsidRPr="00A6643D">
              <w:rPr>
                <w:rFonts w:ascii="Times New Roman" w:hAnsi="Times New Roman"/>
                <w:color w:val="000000" w:themeColor="text1"/>
              </w:rPr>
              <w:t xml:space="preserve"> </w:t>
            </w:r>
            <w:r w:rsidRPr="00A6643D">
              <w:rPr>
                <w:rFonts w:ascii="Times New Roman" w:hAnsi="Times New Roman"/>
                <w:color w:val="000000" w:themeColor="text1"/>
              </w:rPr>
              <w:t xml:space="preserve">m.in. poprzez </w:t>
            </w:r>
            <w:r w:rsidR="0024539E" w:rsidRPr="00A6643D">
              <w:rPr>
                <w:rFonts w:ascii="Times New Roman" w:hAnsi="Times New Roman"/>
                <w:color w:val="000000" w:themeColor="text1"/>
              </w:rPr>
              <w:t xml:space="preserve">umożliwienie korzystania z systemu </w:t>
            </w:r>
            <w:r w:rsidR="00EC0C1F" w:rsidRPr="00A6643D">
              <w:rPr>
                <w:rFonts w:ascii="Times New Roman" w:hAnsi="Times New Roman"/>
                <w:color w:val="000000" w:themeColor="text1"/>
              </w:rPr>
              <w:t>teleinformatycznego</w:t>
            </w:r>
            <w:r w:rsidR="0024539E" w:rsidRPr="00A5438B">
              <w:rPr>
                <w:rFonts w:ascii="Times New Roman" w:hAnsi="Times New Roman"/>
                <w:color w:val="000000" w:themeColor="text1"/>
              </w:rPr>
              <w:t xml:space="preserve">). </w:t>
            </w:r>
            <w:r w:rsidR="00B75B89" w:rsidRPr="00A5438B">
              <w:rPr>
                <w:rFonts w:ascii="Times New Roman" w:hAnsi="Times New Roman"/>
                <w:color w:val="000000" w:themeColor="text1"/>
              </w:rPr>
              <w:t xml:space="preserve">W perspektywie czasowej pozytywny wpływ na efektywność egzaminów dla kandydatów na doradców podatkowych </w:t>
            </w:r>
            <w:r w:rsidR="0033558E" w:rsidRPr="00A5438B">
              <w:rPr>
                <w:rFonts w:ascii="Times New Roman" w:hAnsi="Times New Roman"/>
                <w:color w:val="000000" w:themeColor="text1"/>
              </w:rPr>
              <w:t>winno mieć</w:t>
            </w:r>
            <w:r w:rsidR="00B75B89" w:rsidRPr="00A5438B">
              <w:rPr>
                <w:rFonts w:ascii="Times New Roman" w:hAnsi="Times New Roman"/>
                <w:color w:val="000000" w:themeColor="text1"/>
              </w:rPr>
              <w:t xml:space="preserve"> również </w:t>
            </w:r>
            <w:r w:rsidR="0033558E" w:rsidRPr="00A5438B">
              <w:rPr>
                <w:rFonts w:ascii="Times New Roman" w:hAnsi="Times New Roman"/>
                <w:color w:val="000000" w:themeColor="text1"/>
              </w:rPr>
              <w:t>wprowadzenie</w:t>
            </w:r>
            <w:r w:rsidR="00B75B89" w:rsidRPr="00A5438B">
              <w:rPr>
                <w:rFonts w:ascii="Times New Roman" w:hAnsi="Times New Roman"/>
                <w:color w:val="000000" w:themeColor="text1"/>
              </w:rPr>
              <w:t xml:space="preserve"> zmiany sposobu odpłatności za </w:t>
            </w:r>
            <w:r w:rsidR="0033558E" w:rsidRPr="00A5438B">
              <w:rPr>
                <w:rFonts w:ascii="Times New Roman" w:hAnsi="Times New Roman"/>
                <w:color w:val="000000" w:themeColor="text1"/>
              </w:rPr>
              <w:t>egzamin</w:t>
            </w:r>
            <w:r w:rsidR="00B75B89" w:rsidRPr="00A5438B">
              <w:rPr>
                <w:rFonts w:ascii="Times New Roman" w:hAnsi="Times New Roman"/>
                <w:color w:val="000000" w:themeColor="text1"/>
              </w:rPr>
              <w:t xml:space="preserve"> </w:t>
            </w:r>
            <w:r w:rsidR="0033558E" w:rsidRPr="00A5438B">
              <w:rPr>
                <w:rFonts w:ascii="Times New Roman" w:hAnsi="Times New Roman"/>
                <w:color w:val="000000" w:themeColor="text1"/>
              </w:rPr>
              <w:t>polegającej na</w:t>
            </w:r>
            <w:r w:rsidR="00B75B89" w:rsidRPr="00A5438B">
              <w:rPr>
                <w:rFonts w:ascii="Times New Roman" w:hAnsi="Times New Roman"/>
                <w:color w:val="000000" w:themeColor="text1"/>
              </w:rPr>
              <w:t xml:space="preserve"> </w:t>
            </w:r>
            <w:r w:rsidR="005D37F0" w:rsidRPr="00A5438B">
              <w:rPr>
                <w:rFonts w:ascii="Times New Roman" w:hAnsi="Times New Roman"/>
                <w:color w:val="000000" w:themeColor="text1"/>
              </w:rPr>
              <w:t>podzieleni</w:t>
            </w:r>
            <w:r w:rsidR="00A50E43" w:rsidRPr="00A5438B">
              <w:rPr>
                <w:rFonts w:ascii="Times New Roman" w:hAnsi="Times New Roman"/>
                <w:color w:val="000000" w:themeColor="text1"/>
              </w:rPr>
              <w:t>u</w:t>
            </w:r>
            <w:r w:rsidR="005D37F0" w:rsidRPr="00A5438B">
              <w:rPr>
                <w:rFonts w:ascii="Times New Roman" w:hAnsi="Times New Roman"/>
                <w:color w:val="000000" w:themeColor="text1"/>
              </w:rPr>
              <w:t xml:space="preserve"> jednej opłaty egzaminacyjnej na dwie – przyporządkowane do poszczególnych części egzaminu na doradcę podatkowego oraz wprowadzenie opłaty wstępnej. Zmiana ta, choć </w:t>
            </w:r>
            <w:r w:rsidR="00BD3698">
              <w:rPr>
                <w:rFonts w:ascii="Times New Roman" w:hAnsi="Times New Roman"/>
                <w:color w:val="000000" w:themeColor="text1"/>
              </w:rPr>
              <w:t xml:space="preserve">wydaje się </w:t>
            </w:r>
            <w:r w:rsidR="005D37F0" w:rsidRPr="00A5438B">
              <w:rPr>
                <w:rFonts w:ascii="Times New Roman" w:hAnsi="Times New Roman"/>
                <w:color w:val="000000" w:themeColor="text1"/>
              </w:rPr>
              <w:t>wskaz</w:t>
            </w:r>
            <w:r w:rsidR="00BD3698">
              <w:rPr>
                <w:rFonts w:ascii="Times New Roman" w:hAnsi="Times New Roman"/>
                <w:color w:val="000000" w:themeColor="text1"/>
              </w:rPr>
              <w:t>ywać</w:t>
            </w:r>
            <w:r w:rsidR="005D37F0" w:rsidRPr="00A5438B">
              <w:rPr>
                <w:rFonts w:ascii="Times New Roman" w:hAnsi="Times New Roman"/>
                <w:color w:val="000000" w:themeColor="text1"/>
              </w:rPr>
              <w:t xml:space="preserve"> na zwiększenie obciążeń, zastąpić ma jednorazową odpłatność za </w:t>
            </w:r>
            <w:r w:rsidR="004F1108" w:rsidRPr="00A5438B">
              <w:rPr>
                <w:rFonts w:ascii="Times New Roman" w:hAnsi="Times New Roman"/>
                <w:color w:val="000000" w:themeColor="text1"/>
              </w:rPr>
              <w:t xml:space="preserve">dwuetapowy </w:t>
            </w:r>
            <w:r w:rsidR="005D37F0" w:rsidRPr="00A5438B">
              <w:rPr>
                <w:rFonts w:ascii="Times New Roman" w:hAnsi="Times New Roman"/>
                <w:color w:val="000000" w:themeColor="text1"/>
              </w:rPr>
              <w:t>egzamin</w:t>
            </w:r>
            <w:r w:rsidR="004F1108" w:rsidRPr="00A5438B">
              <w:rPr>
                <w:rFonts w:ascii="Times New Roman" w:hAnsi="Times New Roman"/>
                <w:color w:val="000000" w:themeColor="text1"/>
              </w:rPr>
              <w:t xml:space="preserve"> oraz obowiązujące obecnie odpłatności za każdorazowe ponowne egzaminy z każdej z jego części (pisemnej lub ustnej)</w:t>
            </w:r>
            <w:r w:rsidR="00A876C1" w:rsidRPr="00A5438B">
              <w:rPr>
                <w:rFonts w:ascii="Times New Roman" w:hAnsi="Times New Roman"/>
                <w:color w:val="000000" w:themeColor="text1"/>
              </w:rPr>
              <w:t>. Wprowadzone rozwiązanie pozwoli na uniknięcie płacenia „z góry” za dwie części egzaminu w</w:t>
            </w:r>
            <w:r w:rsidR="00667872">
              <w:rPr>
                <w:rFonts w:ascii="Times New Roman" w:hAnsi="Times New Roman"/>
                <w:color w:val="000000" w:themeColor="text1"/>
              </w:rPr>
              <w:t> </w:t>
            </w:r>
            <w:r w:rsidR="00A876C1" w:rsidRPr="00A5438B">
              <w:rPr>
                <w:rFonts w:ascii="Times New Roman" w:hAnsi="Times New Roman"/>
                <w:color w:val="000000" w:themeColor="text1"/>
              </w:rPr>
              <w:t xml:space="preserve">sytuacji, gdy dopiero uzyskanie pozytywnego wyniku z pierwszej części umożliwi kandydatowi przystąpienie do kolejnej </w:t>
            </w:r>
            <w:r w:rsidR="00D06BE5" w:rsidRPr="00A5438B">
              <w:rPr>
                <w:rFonts w:ascii="Times New Roman" w:hAnsi="Times New Roman"/>
                <w:color w:val="000000" w:themeColor="text1"/>
              </w:rPr>
              <w:t xml:space="preserve">– kandydat zapłaci tylko za część </w:t>
            </w:r>
            <w:r w:rsidR="00D06BE5" w:rsidRPr="001C3207">
              <w:rPr>
                <w:rFonts w:ascii="Times New Roman" w:hAnsi="Times New Roman"/>
                <w:color w:val="000000" w:themeColor="text1"/>
              </w:rPr>
              <w:t xml:space="preserve">pisemną (w wysokości adekwatnej do kosztów </w:t>
            </w:r>
            <w:r w:rsidR="00FA509D" w:rsidRPr="001C3207">
              <w:rPr>
                <w:rFonts w:ascii="Times New Roman" w:hAnsi="Times New Roman"/>
                <w:color w:val="000000" w:themeColor="text1"/>
              </w:rPr>
              <w:t>przeprowadzeni</w:t>
            </w:r>
            <w:r w:rsidR="00A50E43" w:rsidRPr="001C3207">
              <w:rPr>
                <w:rFonts w:ascii="Times New Roman" w:hAnsi="Times New Roman"/>
                <w:color w:val="000000" w:themeColor="text1"/>
              </w:rPr>
              <w:t>a</w:t>
            </w:r>
            <w:r w:rsidR="00FA509D" w:rsidRPr="001C3207">
              <w:rPr>
                <w:rFonts w:ascii="Times New Roman" w:hAnsi="Times New Roman"/>
                <w:color w:val="000000" w:themeColor="text1"/>
              </w:rPr>
              <w:t xml:space="preserve"> tej części egzaminu</w:t>
            </w:r>
            <w:r w:rsidR="000C3E43" w:rsidRPr="001C3207">
              <w:rPr>
                <w:rFonts w:ascii="Times New Roman" w:hAnsi="Times New Roman"/>
                <w:color w:val="000000" w:themeColor="text1"/>
              </w:rPr>
              <w:t xml:space="preserve"> i wydatków związanych z funkcjonowaniem PKE</w:t>
            </w:r>
            <w:r w:rsidR="00FA509D" w:rsidRPr="001C3207">
              <w:rPr>
                <w:rFonts w:ascii="Times New Roman" w:hAnsi="Times New Roman"/>
                <w:color w:val="000000" w:themeColor="text1"/>
              </w:rPr>
              <w:t xml:space="preserve">) i uzyskawszy z niego pozytywną ocenę dopiero, niejako w drugiej racie płatności, zapłaci za część </w:t>
            </w:r>
            <w:r w:rsidR="00A50E43" w:rsidRPr="001C3207">
              <w:rPr>
                <w:rFonts w:ascii="Times New Roman" w:hAnsi="Times New Roman"/>
                <w:color w:val="000000" w:themeColor="text1"/>
              </w:rPr>
              <w:t>ust</w:t>
            </w:r>
            <w:r w:rsidR="00FA509D" w:rsidRPr="001C3207">
              <w:rPr>
                <w:rFonts w:ascii="Times New Roman" w:hAnsi="Times New Roman"/>
                <w:color w:val="000000" w:themeColor="text1"/>
              </w:rPr>
              <w:t>ną egzaminu (w wysokości adekwatnej do kosztów przeprowadzenie tej części egzaminu</w:t>
            </w:r>
            <w:r w:rsidR="000C3E43" w:rsidRPr="001C3207">
              <w:t xml:space="preserve"> </w:t>
            </w:r>
            <w:r w:rsidR="000C3E43" w:rsidRPr="001C3207">
              <w:rPr>
                <w:rFonts w:ascii="Times New Roman" w:hAnsi="Times New Roman"/>
                <w:color w:val="000000" w:themeColor="text1"/>
              </w:rPr>
              <w:t>i wydatków związanych z funkcjonowaniem PKE</w:t>
            </w:r>
            <w:r w:rsidR="00FA509D" w:rsidRPr="001C3207">
              <w:rPr>
                <w:rFonts w:ascii="Times New Roman" w:hAnsi="Times New Roman"/>
                <w:color w:val="000000" w:themeColor="text1"/>
              </w:rPr>
              <w:t xml:space="preserve">). </w:t>
            </w:r>
            <w:r w:rsidR="00D16064" w:rsidRPr="001C3207">
              <w:rPr>
                <w:rFonts w:ascii="Times New Roman" w:hAnsi="Times New Roman"/>
                <w:color w:val="000000" w:themeColor="text1"/>
              </w:rPr>
              <w:t>W</w:t>
            </w:r>
            <w:r w:rsidR="00FA509D" w:rsidRPr="001C3207">
              <w:rPr>
                <w:rFonts w:ascii="Times New Roman" w:hAnsi="Times New Roman"/>
                <w:color w:val="000000" w:themeColor="text1"/>
              </w:rPr>
              <w:t xml:space="preserve"> przypadku ponownego przystępowania do egzaminu </w:t>
            </w:r>
            <w:r w:rsidR="000C3E43" w:rsidRPr="001C3207">
              <w:rPr>
                <w:rFonts w:ascii="Times New Roman" w:hAnsi="Times New Roman"/>
                <w:color w:val="000000" w:themeColor="text1"/>
              </w:rPr>
              <w:t xml:space="preserve">z </w:t>
            </w:r>
            <w:r w:rsidR="00FA509D" w:rsidRPr="001C3207">
              <w:rPr>
                <w:rFonts w:ascii="Times New Roman" w:hAnsi="Times New Roman"/>
                <w:color w:val="000000" w:themeColor="text1"/>
              </w:rPr>
              <w:t>części pisemnej – ponownie (analogicznie jak obecnie</w:t>
            </w:r>
            <w:r w:rsidR="00FA509D" w:rsidRPr="00A5438B">
              <w:rPr>
                <w:rFonts w:ascii="Times New Roman" w:hAnsi="Times New Roman"/>
                <w:color w:val="000000" w:themeColor="text1"/>
              </w:rPr>
              <w:t xml:space="preserve"> w przypadku po</w:t>
            </w:r>
            <w:r w:rsidR="00D16064" w:rsidRPr="00A5438B">
              <w:rPr>
                <w:rFonts w:ascii="Times New Roman" w:hAnsi="Times New Roman"/>
                <w:color w:val="000000" w:themeColor="text1"/>
              </w:rPr>
              <w:t>prawkowego</w:t>
            </w:r>
            <w:r w:rsidR="00FA509D" w:rsidRPr="00A5438B">
              <w:rPr>
                <w:rFonts w:ascii="Times New Roman" w:hAnsi="Times New Roman"/>
                <w:color w:val="000000" w:themeColor="text1"/>
              </w:rPr>
              <w:t xml:space="preserve"> egzaminu z części pisemnej) dokona opłaty egzaminacyjnej za część pisemną</w:t>
            </w:r>
            <w:r w:rsidR="00D16064" w:rsidRPr="00A5438B">
              <w:rPr>
                <w:rFonts w:ascii="Times New Roman" w:hAnsi="Times New Roman"/>
                <w:color w:val="000000" w:themeColor="text1"/>
              </w:rPr>
              <w:t xml:space="preserve"> (obecnie to opłata za ponowny egzamin), tak samo w przypadku, gdy ponownie kandydat przystępować będzie do egzaminu </w:t>
            </w:r>
            <w:r w:rsidR="00D83388">
              <w:rPr>
                <w:rFonts w:ascii="Times New Roman" w:hAnsi="Times New Roman"/>
                <w:color w:val="000000" w:themeColor="text1"/>
              </w:rPr>
              <w:t>w</w:t>
            </w:r>
            <w:r w:rsidR="00667872">
              <w:rPr>
                <w:rFonts w:ascii="Times New Roman" w:hAnsi="Times New Roman"/>
                <w:color w:val="000000" w:themeColor="text1"/>
              </w:rPr>
              <w:t> </w:t>
            </w:r>
            <w:r w:rsidR="00D16064" w:rsidRPr="00A5438B">
              <w:rPr>
                <w:rFonts w:ascii="Times New Roman" w:hAnsi="Times New Roman"/>
                <w:color w:val="000000" w:themeColor="text1"/>
              </w:rPr>
              <w:t xml:space="preserve">części ustnej </w:t>
            </w:r>
            <w:r w:rsidR="00D83388">
              <w:rPr>
                <w:rFonts w:ascii="Times New Roman" w:hAnsi="Times New Roman"/>
                <w:color w:val="000000" w:themeColor="text1"/>
              </w:rPr>
              <w:t xml:space="preserve">– </w:t>
            </w:r>
            <w:r w:rsidR="00D16064" w:rsidRPr="00A5438B">
              <w:rPr>
                <w:rFonts w:ascii="Times New Roman" w:hAnsi="Times New Roman"/>
                <w:color w:val="000000" w:themeColor="text1"/>
              </w:rPr>
              <w:t xml:space="preserve">ponownie (analogicznie jak obecnie w przypadku poprawkowego egzaminu z części ustnej) dokona opłaty egzaminacyjnej za część ustną (obecnie to opłata za ponowny egzamin). </w:t>
            </w:r>
            <w:r w:rsidR="00F65B16" w:rsidRPr="00A5438B">
              <w:rPr>
                <w:rFonts w:ascii="Times New Roman" w:hAnsi="Times New Roman"/>
                <w:color w:val="000000" w:themeColor="text1"/>
              </w:rPr>
              <w:t>Modyfikacja zasad dokonywania zwrotu opłaty w przypadku niestawiennictwa na wyznaczonym terminie egzaminu, zmier</w:t>
            </w:r>
            <w:r w:rsidR="00786A23" w:rsidRPr="00A5438B">
              <w:rPr>
                <w:rFonts w:ascii="Times New Roman" w:hAnsi="Times New Roman"/>
                <w:color w:val="000000" w:themeColor="text1"/>
              </w:rPr>
              <w:t>zając do korzystania z tej możliwości – zgodnie z celem jakiemu zwrot ten zawsze miał służyć – w wyjątkowych okolicznościach, skutkować winna bardziej przemyślanym planowaniem przez kandydatów przystępowania do każdej z części egzaminu</w:t>
            </w:r>
            <w:r w:rsidR="00A717A6" w:rsidRPr="00A5438B">
              <w:rPr>
                <w:rFonts w:ascii="Times New Roman" w:hAnsi="Times New Roman"/>
                <w:color w:val="000000" w:themeColor="text1"/>
              </w:rPr>
              <w:t xml:space="preserve"> i lepszym przygotowaniem merytorycznym, co winno przełożyć się na zmniejszenie </w:t>
            </w:r>
            <w:r w:rsidR="00AE0F5C" w:rsidRPr="00A5438B">
              <w:rPr>
                <w:rFonts w:ascii="Times New Roman" w:hAnsi="Times New Roman"/>
                <w:color w:val="000000" w:themeColor="text1"/>
              </w:rPr>
              <w:t xml:space="preserve">(w stosunku do bieżącej sytuacji) </w:t>
            </w:r>
            <w:r w:rsidR="00D83388">
              <w:rPr>
                <w:rFonts w:ascii="Times New Roman" w:hAnsi="Times New Roman"/>
                <w:color w:val="000000" w:themeColor="text1"/>
              </w:rPr>
              <w:t xml:space="preserve">liczby </w:t>
            </w:r>
            <w:r w:rsidR="00A717A6" w:rsidRPr="00A5438B">
              <w:rPr>
                <w:rFonts w:ascii="Times New Roman" w:hAnsi="Times New Roman"/>
                <w:color w:val="000000" w:themeColor="text1"/>
              </w:rPr>
              <w:t>wnioskowanych ponownych egzaminów</w:t>
            </w:r>
            <w:r w:rsidR="00AE0F5C" w:rsidRPr="00A5438B">
              <w:rPr>
                <w:rFonts w:ascii="Times New Roman" w:hAnsi="Times New Roman"/>
                <w:color w:val="000000" w:themeColor="text1"/>
              </w:rPr>
              <w:t>,</w:t>
            </w:r>
            <w:r w:rsidR="00A717A6" w:rsidRPr="00A5438B">
              <w:rPr>
                <w:rFonts w:ascii="Times New Roman" w:hAnsi="Times New Roman"/>
                <w:color w:val="000000" w:themeColor="text1"/>
              </w:rPr>
              <w:t xml:space="preserve"> a co za tym idzie wydatków po stronie kandydata na kolejne egzaminy poprawkowe. Zwiększenie obciążeń finansowych po stronie kandydatów odczuwalne może być wyłącznie w związku z wprowadzeniem opłaty wstępnej, która co do zasady, będąc odpowiednikiem o</w:t>
            </w:r>
            <w:r w:rsidR="00A717A6" w:rsidRPr="00A5438B">
              <w:rPr>
                <w:rFonts w:ascii="Times New Roman" w:hAnsi="Times New Roman"/>
                <w:color w:val="000000" w:themeColor="text1"/>
                <w:shd w:val="clear" w:color="auto" w:fill="FFFFFF"/>
              </w:rPr>
              <w:t>płaty za czynności urzędowe stanowić będzie dochód budżetu państwa i nie będzie podlegać zwrotowi</w:t>
            </w:r>
            <w:r w:rsidR="00AE0F5C" w:rsidRPr="00A5438B">
              <w:rPr>
                <w:rFonts w:ascii="Times New Roman" w:hAnsi="Times New Roman"/>
                <w:color w:val="000000" w:themeColor="text1"/>
              </w:rPr>
              <w:t xml:space="preserve">. Jej wysokość ma jednak zrównoważyć wyłącznie koszty </w:t>
            </w:r>
            <w:r w:rsidR="000C3E43">
              <w:rPr>
                <w:rFonts w:ascii="Times New Roman" w:hAnsi="Times New Roman"/>
                <w:color w:val="000000" w:themeColor="text1"/>
              </w:rPr>
              <w:t xml:space="preserve">funkcjonowania </w:t>
            </w:r>
            <w:r w:rsidR="006117B6" w:rsidRPr="00A5438B">
              <w:rPr>
                <w:rFonts w:ascii="Times New Roman" w:hAnsi="Times New Roman"/>
                <w:color w:val="000000" w:themeColor="text1"/>
              </w:rPr>
              <w:t>PKE</w:t>
            </w:r>
            <w:r w:rsidR="00AE0F5C" w:rsidRPr="00A5438B">
              <w:rPr>
                <w:rFonts w:ascii="Times New Roman" w:hAnsi="Times New Roman"/>
                <w:color w:val="000000" w:themeColor="text1"/>
              </w:rPr>
              <w:t xml:space="preserve"> związane z</w:t>
            </w:r>
            <w:r w:rsidR="00667872">
              <w:rPr>
                <w:rFonts w:ascii="Times New Roman" w:hAnsi="Times New Roman"/>
                <w:color w:val="000000" w:themeColor="text1"/>
              </w:rPr>
              <w:t> </w:t>
            </w:r>
            <w:r w:rsidR="00AE0F5C" w:rsidRPr="00A5438B">
              <w:rPr>
                <w:rFonts w:ascii="Times New Roman" w:hAnsi="Times New Roman"/>
                <w:color w:val="000000" w:themeColor="text1"/>
              </w:rPr>
              <w:t xml:space="preserve">prowadzaniem postępowania kwalifikacyjnego (ocena formalna wniosku, uzupełnienia braków, ew. wydanie decyzji o odmowie dopuszczenia do egzaminu) </w:t>
            </w:r>
            <w:r w:rsidR="008E322E" w:rsidRPr="00A5438B">
              <w:rPr>
                <w:rFonts w:ascii="Times New Roman" w:hAnsi="Times New Roman"/>
                <w:color w:val="000000" w:themeColor="text1"/>
              </w:rPr>
              <w:t>i ponoszona ma być jednorazowo w trakcie całego cyklu egzaminacyjnego.</w:t>
            </w:r>
          </w:p>
          <w:p w14:paraId="6C1774D7" w14:textId="77777777" w:rsidR="008E322E" w:rsidRPr="00A5438B" w:rsidRDefault="008E322E" w:rsidP="00AE0F5C">
            <w:pPr>
              <w:spacing w:line="240" w:lineRule="auto"/>
              <w:jc w:val="both"/>
              <w:rPr>
                <w:rFonts w:ascii="Times New Roman" w:hAnsi="Times New Roman"/>
                <w:color w:val="000000" w:themeColor="text1"/>
              </w:rPr>
            </w:pPr>
          </w:p>
          <w:p w14:paraId="1B896567" w14:textId="0D38DB10" w:rsidR="008E322E" w:rsidRPr="00A5438B" w:rsidRDefault="008E322E" w:rsidP="008E322E">
            <w:pPr>
              <w:pStyle w:val="ZUSTzmustartykuempunktem"/>
              <w:spacing w:line="240" w:lineRule="auto"/>
              <w:ind w:left="0" w:firstLine="0"/>
              <w:rPr>
                <w:rFonts w:ascii="Times New Roman" w:eastAsia="Helvetica" w:hAnsi="Times New Roman" w:cs="Times New Roman"/>
                <w:color w:val="000000" w:themeColor="text1"/>
                <w:sz w:val="22"/>
                <w:szCs w:val="22"/>
              </w:rPr>
            </w:pPr>
            <w:r w:rsidRPr="00A5438B">
              <w:rPr>
                <w:rFonts w:ascii="Times New Roman" w:hAnsi="Times New Roman"/>
                <w:color w:val="000000" w:themeColor="text1"/>
                <w:sz w:val="22"/>
                <w:szCs w:val="22"/>
              </w:rPr>
              <w:t xml:space="preserve">Wzrost obciążeń finansowych dotyczyć będzie uczelni zainteresowanych zawarciem z </w:t>
            </w:r>
            <w:r w:rsidR="00A10176" w:rsidRPr="00A5438B">
              <w:rPr>
                <w:rFonts w:ascii="Times New Roman" w:hAnsi="Times New Roman"/>
                <w:color w:val="000000" w:themeColor="text1"/>
                <w:sz w:val="22"/>
                <w:szCs w:val="22"/>
              </w:rPr>
              <w:t xml:space="preserve">PKE </w:t>
            </w:r>
            <w:r w:rsidRPr="00A5438B">
              <w:rPr>
                <w:rFonts w:ascii="Times New Roman" w:hAnsi="Times New Roman"/>
                <w:color w:val="000000" w:themeColor="text1"/>
                <w:sz w:val="22"/>
                <w:szCs w:val="22"/>
              </w:rPr>
              <w:t xml:space="preserve">umów określających realizowany przez uczelnię program studiów obejmujący </w:t>
            </w:r>
            <w:r w:rsidR="000C3E43" w:rsidRPr="000C3E43">
              <w:rPr>
                <w:rFonts w:ascii="Times New Roman" w:hAnsi="Times New Roman"/>
                <w:color w:val="000000" w:themeColor="text1"/>
                <w:sz w:val="22"/>
                <w:szCs w:val="22"/>
              </w:rPr>
              <w:t>efekty uczenia się w zakresie wiedzy i</w:t>
            </w:r>
            <w:r w:rsidR="00667872">
              <w:rPr>
                <w:rFonts w:ascii="Times New Roman" w:hAnsi="Times New Roman"/>
                <w:color w:val="000000" w:themeColor="text1"/>
                <w:sz w:val="22"/>
                <w:szCs w:val="22"/>
              </w:rPr>
              <w:t> </w:t>
            </w:r>
            <w:r w:rsidR="000C3E43" w:rsidRPr="000C3E43">
              <w:rPr>
                <w:rFonts w:ascii="Times New Roman" w:hAnsi="Times New Roman"/>
                <w:color w:val="000000" w:themeColor="text1"/>
                <w:sz w:val="22"/>
                <w:szCs w:val="22"/>
              </w:rPr>
              <w:t>umiejętności z dziedzin, o których mowa w art. 20 ust. 1</w:t>
            </w:r>
            <w:r w:rsidR="00CE2426">
              <w:rPr>
                <w:rFonts w:ascii="Times New Roman" w:hAnsi="Times New Roman"/>
                <w:color w:val="000000" w:themeColor="text1"/>
                <w:sz w:val="22"/>
                <w:szCs w:val="22"/>
              </w:rPr>
              <w:t xml:space="preserve"> ustawy</w:t>
            </w:r>
            <w:r w:rsidR="000C3E43" w:rsidRPr="000C3E43">
              <w:rPr>
                <w:rFonts w:ascii="Times New Roman" w:hAnsi="Times New Roman"/>
                <w:color w:val="000000" w:themeColor="text1"/>
                <w:sz w:val="22"/>
                <w:szCs w:val="22"/>
              </w:rPr>
              <w:t xml:space="preserve">, </w:t>
            </w:r>
            <w:r w:rsidRPr="00A5438B">
              <w:rPr>
                <w:rFonts w:ascii="Times New Roman" w:hAnsi="Times New Roman"/>
                <w:color w:val="000000" w:themeColor="text1"/>
                <w:sz w:val="22"/>
                <w:szCs w:val="22"/>
              </w:rPr>
              <w:t xml:space="preserve">wymaganych w części pisemnej egzaminu na doradcę podatkowego, </w:t>
            </w:r>
            <w:r w:rsidR="00A10176" w:rsidRPr="00A5438B">
              <w:rPr>
                <w:rFonts w:ascii="Times New Roman" w:hAnsi="Times New Roman" w:cs="Times New Roman"/>
                <w:color w:val="000000" w:themeColor="text1"/>
                <w:spacing w:val="-2"/>
                <w:sz w:val="22"/>
                <w:szCs w:val="22"/>
              </w:rPr>
              <w:t xml:space="preserve">które zgodnie z projektem zobowiązane będą do opłacenia wniosku o zawarcie ww. umowy. Opłata ta z założenia ma </w:t>
            </w:r>
            <w:r w:rsidR="00A10176" w:rsidRPr="00961418">
              <w:rPr>
                <w:rFonts w:ascii="Times New Roman" w:hAnsi="Times New Roman" w:cs="Times New Roman"/>
                <w:color w:val="000000" w:themeColor="text1"/>
                <w:spacing w:val="-2"/>
                <w:sz w:val="22"/>
                <w:szCs w:val="22"/>
              </w:rPr>
              <w:t>charakter jednorazowy i z założenia pokryć winna wydatki PKE związane z</w:t>
            </w:r>
            <w:r w:rsidR="00667872">
              <w:rPr>
                <w:rFonts w:ascii="Times New Roman" w:hAnsi="Times New Roman" w:cs="Times New Roman"/>
                <w:color w:val="000000" w:themeColor="text1"/>
                <w:spacing w:val="-2"/>
                <w:sz w:val="22"/>
                <w:szCs w:val="22"/>
              </w:rPr>
              <w:t> </w:t>
            </w:r>
            <w:r w:rsidR="00A10176" w:rsidRPr="00961418">
              <w:rPr>
                <w:rFonts w:ascii="Times New Roman" w:hAnsi="Times New Roman" w:cs="Times New Roman"/>
                <w:color w:val="000000" w:themeColor="text1"/>
                <w:spacing w:val="-2"/>
                <w:sz w:val="22"/>
                <w:szCs w:val="22"/>
              </w:rPr>
              <w:t>analizą wniosku, zawarciem umowy i bieżącą weryfikacją spełniania przez uczelnię warunków wynikających z</w:t>
            </w:r>
            <w:r w:rsidR="00667872">
              <w:rPr>
                <w:rFonts w:ascii="Times New Roman" w:hAnsi="Times New Roman" w:cs="Times New Roman"/>
                <w:color w:val="000000" w:themeColor="text1"/>
                <w:spacing w:val="-2"/>
                <w:sz w:val="22"/>
                <w:szCs w:val="22"/>
              </w:rPr>
              <w:t> </w:t>
            </w:r>
            <w:r w:rsidR="00A10176" w:rsidRPr="00961418">
              <w:rPr>
                <w:rFonts w:ascii="Times New Roman" w:hAnsi="Times New Roman" w:cs="Times New Roman"/>
                <w:color w:val="000000" w:themeColor="text1"/>
                <w:spacing w:val="-2"/>
                <w:sz w:val="22"/>
                <w:szCs w:val="22"/>
              </w:rPr>
              <w:t>przepisów prawa przez cały okres jej obowiązywania (przy czym z reguły umowy dotychczas zawierane były na czas nieokreślony).</w:t>
            </w:r>
            <w:r w:rsidR="00961418" w:rsidRPr="001C3207">
              <w:rPr>
                <w:rFonts w:ascii="Times New Roman" w:hAnsi="Times New Roman" w:cs="Times New Roman"/>
                <w:sz w:val="22"/>
                <w:szCs w:val="22"/>
              </w:rPr>
              <w:t xml:space="preserve"> W przypadku złożenia przez </w:t>
            </w:r>
            <w:r w:rsidR="00961418">
              <w:rPr>
                <w:rFonts w:ascii="Times New Roman" w:hAnsi="Times New Roman" w:cs="Times New Roman"/>
                <w:sz w:val="22"/>
                <w:szCs w:val="22"/>
              </w:rPr>
              <w:t xml:space="preserve">uczelnię </w:t>
            </w:r>
            <w:r w:rsidR="00961418" w:rsidRPr="00961418">
              <w:rPr>
                <w:rFonts w:ascii="Times New Roman" w:hAnsi="Times New Roman" w:cs="Times New Roman"/>
                <w:color w:val="000000" w:themeColor="text1"/>
                <w:spacing w:val="-2"/>
                <w:sz w:val="22"/>
                <w:szCs w:val="22"/>
              </w:rPr>
              <w:t>wniosk</w:t>
            </w:r>
            <w:r w:rsidR="00961418">
              <w:rPr>
                <w:rFonts w:ascii="Times New Roman" w:hAnsi="Times New Roman" w:cs="Times New Roman"/>
                <w:color w:val="000000" w:themeColor="text1"/>
                <w:spacing w:val="-2"/>
                <w:sz w:val="22"/>
                <w:szCs w:val="22"/>
              </w:rPr>
              <w:t>u</w:t>
            </w:r>
            <w:r w:rsidR="00961418" w:rsidRPr="00961418">
              <w:rPr>
                <w:rFonts w:ascii="Times New Roman" w:hAnsi="Times New Roman" w:cs="Times New Roman"/>
                <w:color w:val="000000" w:themeColor="text1"/>
                <w:spacing w:val="-2"/>
                <w:sz w:val="22"/>
                <w:szCs w:val="22"/>
              </w:rPr>
              <w:t xml:space="preserve"> o zmianę zawartej umowy (tzw. aneks)</w:t>
            </w:r>
            <w:r w:rsidR="00961418">
              <w:rPr>
                <w:rFonts w:ascii="Times New Roman" w:hAnsi="Times New Roman" w:cs="Times New Roman"/>
                <w:color w:val="000000" w:themeColor="text1"/>
                <w:spacing w:val="-2"/>
                <w:sz w:val="22"/>
                <w:szCs w:val="22"/>
              </w:rPr>
              <w:t xml:space="preserve"> </w:t>
            </w:r>
            <w:r w:rsidR="00961418" w:rsidRPr="00961418">
              <w:rPr>
                <w:rFonts w:ascii="Times New Roman" w:hAnsi="Times New Roman" w:cs="Times New Roman"/>
                <w:color w:val="000000" w:themeColor="text1"/>
                <w:spacing w:val="-2"/>
                <w:sz w:val="22"/>
                <w:szCs w:val="22"/>
              </w:rPr>
              <w:t xml:space="preserve">dotyczącego postanowień umowy w zakresie </w:t>
            </w:r>
            <w:r w:rsidR="003D1481" w:rsidRPr="003D1481">
              <w:rPr>
                <w:rFonts w:ascii="Times New Roman" w:hAnsi="Times New Roman" w:cs="Times New Roman"/>
                <w:color w:val="000000" w:themeColor="text1"/>
                <w:spacing w:val="-2"/>
                <w:sz w:val="22"/>
                <w:szCs w:val="22"/>
              </w:rPr>
              <w:t>realizowania przez uczelnię programu studiów obejmującego efekty uczenia się w zakresie wiedzy i umiejętności z dziedzin, o których mowa w art. 20 ust. 1</w:t>
            </w:r>
            <w:r w:rsidR="00CE2426">
              <w:rPr>
                <w:rFonts w:ascii="Times New Roman" w:hAnsi="Times New Roman" w:cs="Times New Roman"/>
                <w:color w:val="000000" w:themeColor="text1"/>
                <w:spacing w:val="-2"/>
                <w:sz w:val="22"/>
                <w:szCs w:val="22"/>
              </w:rPr>
              <w:t xml:space="preserve"> ustawy</w:t>
            </w:r>
            <w:r w:rsidR="003D1481" w:rsidRPr="003D1481">
              <w:rPr>
                <w:rFonts w:ascii="Times New Roman" w:hAnsi="Times New Roman" w:cs="Times New Roman"/>
                <w:color w:val="000000" w:themeColor="text1"/>
                <w:spacing w:val="-2"/>
                <w:sz w:val="22"/>
                <w:szCs w:val="22"/>
              </w:rPr>
              <w:t>, wymaganych w</w:t>
            </w:r>
            <w:r w:rsidR="00667872">
              <w:rPr>
                <w:rFonts w:ascii="Times New Roman" w:hAnsi="Times New Roman" w:cs="Times New Roman"/>
                <w:color w:val="000000" w:themeColor="text1"/>
                <w:spacing w:val="-2"/>
                <w:sz w:val="22"/>
                <w:szCs w:val="22"/>
              </w:rPr>
              <w:t> </w:t>
            </w:r>
            <w:r w:rsidR="003D1481" w:rsidRPr="003D1481">
              <w:rPr>
                <w:rFonts w:ascii="Times New Roman" w:hAnsi="Times New Roman" w:cs="Times New Roman"/>
                <w:color w:val="000000" w:themeColor="text1"/>
                <w:spacing w:val="-2"/>
                <w:sz w:val="22"/>
                <w:szCs w:val="22"/>
              </w:rPr>
              <w:t>części pisemnej egzaminu na doradcę podatkowego</w:t>
            </w:r>
            <w:r w:rsidR="006C64FB">
              <w:rPr>
                <w:rFonts w:ascii="Times New Roman" w:hAnsi="Times New Roman" w:cs="Times New Roman"/>
                <w:color w:val="000000" w:themeColor="text1"/>
                <w:spacing w:val="-2"/>
                <w:sz w:val="22"/>
                <w:szCs w:val="22"/>
              </w:rPr>
              <w:t xml:space="preserve"> (istotnych warunków umowy, wymagających ponownego przeanalizowania całości dokumentacji dotyczącej przyjętego przez uczelnię programu i toku studiów)</w:t>
            </w:r>
            <w:r w:rsidR="00961418" w:rsidRPr="00961418">
              <w:rPr>
                <w:rFonts w:ascii="Times New Roman" w:hAnsi="Times New Roman" w:cs="Times New Roman"/>
                <w:color w:val="000000" w:themeColor="text1"/>
                <w:spacing w:val="-2"/>
                <w:sz w:val="22"/>
                <w:szCs w:val="22"/>
              </w:rPr>
              <w:t>, wniosek podlegać będzie opłacie, takiej jak wniosek o zawarcie umowy, a gdy umowa nie zostanie zmieniona, połowa opłaty podlegać będzie zwrotowi.</w:t>
            </w:r>
          </w:p>
          <w:p w14:paraId="5F29F098" w14:textId="0103D5B2" w:rsidR="00F83334" w:rsidRPr="00A6643D" w:rsidRDefault="00F83334" w:rsidP="00AE0F5C">
            <w:pPr>
              <w:spacing w:line="240" w:lineRule="auto"/>
              <w:jc w:val="both"/>
              <w:rPr>
                <w:rFonts w:ascii="Times New Roman" w:hAnsi="Times New Roman"/>
                <w:color w:val="000000"/>
              </w:rPr>
            </w:pPr>
          </w:p>
        </w:tc>
      </w:tr>
      <w:tr w:rsidR="00B67861" w:rsidRPr="00A6643D" w14:paraId="6EE5412A" w14:textId="77777777" w:rsidTr="00E17256">
        <w:trPr>
          <w:trHeight w:val="142"/>
        </w:trPr>
        <w:tc>
          <w:tcPr>
            <w:tcW w:w="9970" w:type="dxa"/>
            <w:gridSpan w:val="28"/>
            <w:shd w:val="clear" w:color="auto" w:fill="99CCFF"/>
          </w:tcPr>
          <w:p w14:paraId="7EC1E118" w14:textId="77777777" w:rsidR="00B67861" w:rsidRPr="00A6643D" w:rsidRDefault="00B67861" w:rsidP="00C635CE">
            <w:pPr>
              <w:numPr>
                <w:ilvl w:val="0"/>
                <w:numId w:val="1"/>
              </w:numPr>
              <w:spacing w:before="60" w:after="60" w:line="240" w:lineRule="auto"/>
              <w:jc w:val="both"/>
              <w:rPr>
                <w:rFonts w:ascii="Times New Roman" w:hAnsi="Times New Roman"/>
                <w:b/>
                <w:color w:val="000000"/>
              </w:rPr>
            </w:pPr>
            <w:r w:rsidRPr="00A6643D">
              <w:rPr>
                <w:rFonts w:ascii="Times New Roman" w:hAnsi="Times New Roman"/>
                <w:b/>
                <w:color w:val="000000"/>
              </w:rPr>
              <w:t xml:space="preserve">Wpływ na rynek pracy </w:t>
            </w:r>
          </w:p>
        </w:tc>
      </w:tr>
      <w:tr w:rsidR="00B67861" w:rsidRPr="00A6643D" w14:paraId="76E9EEE4" w14:textId="77777777" w:rsidTr="00E17256">
        <w:trPr>
          <w:trHeight w:val="142"/>
        </w:trPr>
        <w:tc>
          <w:tcPr>
            <w:tcW w:w="9970" w:type="dxa"/>
            <w:gridSpan w:val="28"/>
            <w:shd w:val="clear" w:color="auto" w:fill="auto"/>
          </w:tcPr>
          <w:p w14:paraId="1D3D6B47" w14:textId="77777777" w:rsidR="00B67861" w:rsidRPr="00A6643D" w:rsidRDefault="00B67861" w:rsidP="00B67861">
            <w:pPr>
              <w:spacing w:line="240" w:lineRule="auto"/>
              <w:jc w:val="both"/>
              <w:rPr>
                <w:rFonts w:ascii="Times New Roman" w:hAnsi="Times New Roman"/>
                <w:color w:val="000000" w:themeColor="text1"/>
              </w:rPr>
            </w:pPr>
          </w:p>
          <w:p w14:paraId="7ACA15A6" w14:textId="68193BB8" w:rsidR="00BC7E93" w:rsidRPr="00A6643D" w:rsidRDefault="00BC7E93" w:rsidP="00BC7E93">
            <w:pPr>
              <w:spacing w:line="240" w:lineRule="auto"/>
              <w:jc w:val="both"/>
              <w:rPr>
                <w:rFonts w:ascii="Times New Roman" w:hAnsi="Times New Roman"/>
                <w:color w:val="000000" w:themeColor="text1"/>
              </w:rPr>
            </w:pPr>
            <w:r w:rsidRPr="00A6643D">
              <w:rPr>
                <w:rFonts w:ascii="Times New Roman" w:hAnsi="Times New Roman"/>
                <w:color w:val="000000" w:themeColor="text1"/>
              </w:rPr>
              <w:t>Wejście w życie projektu nie będzie miało bezpośredniego wpływu na rynek pracy</w:t>
            </w:r>
            <w:r w:rsidR="0024539E" w:rsidRPr="00A6643D">
              <w:rPr>
                <w:rFonts w:ascii="Times New Roman" w:hAnsi="Times New Roman"/>
                <w:color w:val="000000" w:themeColor="text1"/>
              </w:rPr>
              <w:t>, choć pośrednio może wpłynąć na atrakcyjność zawodu doradcy podatkowego.</w:t>
            </w:r>
          </w:p>
          <w:p w14:paraId="6D5BD43C" w14:textId="77777777" w:rsidR="00B67861" w:rsidRPr="00A6643D" w:rsidRDefault="00B67861" w:rsidP="00B67861">
            <w:pPr>
              <w:spacing w:line="240" w:lineRule="auto"/>
              <w:jc w:val="both"/>
              <w:rPr>
                <w:rFonts w:ascii="Times New Roman" w:hAnsi="Times New Roman"/>
                <w:color w:val="000000" w:themeColor="text1"/>
              </w:rPr>
            </w:pPr>
          </w:p>
        </w:tc>
      </w:tr>
      <w:tr w:rsidR="00B67861" w:rsidRPr="00A6643D" w14:paraId="1CE6A4D5" w14:textId="77777777" w:rsidTr="00E17256">
        <w:trPr>
          <w:trHeight w:val="142"/>
        </w:trPr>
        <w:tc>
          <w:tcPr>
            <w:tcW w:w="9970" w:type="dxa"/>
            <w:gridSpan w:val="28"/>
            <w:shd w:val="clear" w:color="auto" w:fill="99CCFF"/>
          </w:tcPr>
          <w:p w14:paraId="077E8CA7" w14:textId="77777777" w:rsidR="00B67861" w:rsidRPr="00A6643D" w:rsidRDefault="00B67861" w:rsidP="00C635CE">
            <w:pPr>
              <w:numPr>
                <w:ilvl w:val="0"/>
                <w:numId w:val="1"/>
              </w:numPr>
              <w:spacing w:before="60" w:after="60" w:line="240" w:lineRule="auto"/>
              <w:jc w:val="both"/>
              <w:rPr>
                <w:rFonts w:ascii="Times New Roman" w:hAnsi="Times New Roman"/>
                <w:b/>
                <w:color w:val="000000" w:themeColor="text1"/>
              </w:rPr>
            </w:pPr>
            <w:r w:rsidRPr="00A6643D">
              <w:rPr>
                <w:rFonts w:ascii="Times New Roman" w:hAnsi="Times New Roman"/>
                <w:b/>
                <w:color w:val="000000" w:themeColor="text1"/>
              </w:rPr>
              <w:lastRenderedPageBreak/>
              <w:t>Wpływ na pozostałe obszary</w:t>
            </w:r>
          </w:p>
        </w:tc>
      </w:tr>
      <w:tr w:rsidR="00B67861" w:rsidRPr="00A6643D" w14:paraId="1DF3F7B4" w14:textId="77777777" w:rsidTr="004D5205">
        <w:trPr>
          <w:trHeight w:val="923"/>
        </w:trPr>
        <w:tc>
          <w:tcPr>
            <w:tcW w:w="3539" w:type="dxa"/>
            <w:gridSpan w:val="5"/>
            <w:shd w:val="clear" w:color="auto" w:fill="FFFFFF"/>
          </w:tcPr>
          <w:p w14:paraId="703DD37E" w14:textId="77777777" w:rsidR="00B67861" w:rsidRPr="00981382" w:rsidRDefault="007C3716" w:rsidP="00B67861">
            <w:pPr>
              <w:spacing w:line="240" w:lineRule="auto"/>
              <w:rPr>
                <w:rFonts w:ascii="Times New Roman" w:hAnsi="Times New Roman"/>
                <w:color w:val="000000"/>
                <w:spacing w:val="-2"/>
              </w:rPr>
            </w:pPr>
            <w:sdt>
              <w:sdtPr>
                <w:rPr>
                  <w:rFonts w:ascii="Times New Roman" w:hAnsi="Times New Roman"/>
                  <w:color w:val="000000"/>
                </w:rPr>
                <w:id w:val="365952688"/>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rPr>
                  <w:t>☐</w:t>
                </w:r>
              </w:sdtContent>
            </w:sdt>
            <w:r w:rsidR="00B67861" w:rsidRPr="00326108">
              <w:rPr>
                <w:rFonts w:ascii="Times New Roman" w:hAnsi="Times New Roman"/>
                <w:color w:val="000000"/>
              </w:rPr>
              <w:t xml:space="preserve"> </w:t>
            </w:r>
            <w:r w:rsidR="00B67861" w:rsidRPr="00326108">
              <w:rPr>
                <w:rFonts w:ascii="Times New Roman" w:hAnsi="Times New Roman"/>
                <w:color w:val="000000"/>
                <w:spacing w:val="-2"/>
              </w:rPr>
              <w:t>środowisko naturalne</w:t>
            </w:r>
          </w:p>
          <w:p w14:paraId="0EE77A11" w14:textId="77777777" w:rsidR="00B67861" w:rsidRPr="00981382" w:rsidRDefault="007C3716" w:rsidP="00B67861">
            <w:pPr>
              <w:spacing w:line="240" w:lineRule="auto"/>
              <w:rPr>
                <w:rFonts w:ascii="Times New Roman" w:hAnsi="Times New Roman"/>
                <w:color w:val="000000"/>
              </w:rPr>
            </w:pPr>
            <w:sdt>
              <w:sdtPr>
                <w:rPr>
                  <w:rFonts w:ascii="Times New Roman" w:hAnsi="Times New Roman"/>
                  <w:color w:val="000000"/>
                </w:rPr>
                <w:id w:val="-1888785328"/>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rPr>
                  <w:t>☐</w:t>
                </w:r>
              </w:sdtContent>
            </w:sdt>
            <w:r w:rsidR="00B67861" w:rsidRPr="00326108">
              <w:rPr>
                <w:rFonts w:ascii="Times New Roman" w:hAnsi="Times New Roman"/>
                <w:color w:val="000000"/>
              </w:rPr>
              <w:t xml:space="preserve"> sytuacja i rozwój regionalny</w:t>
            </w:r>
          </w:p>
          <w:p w14:paraId="6142AA3A" w14:textId="307934C2" w:rsidR="00B67861" w:rsidRPr="00981382" w:rsidRDefault="007C3716" w:rsidP="00B67861">
            <w:pPr>
              <w:spacing w:line="240" w:lineRule="auto"/>
              <w:rPr>
                <w:rFonts w:ascii="Times New Roman" w:hAnsi="Times New Roman"/>
                <w:color w:val="000000"/>
                <w:spacing w:val="-2"/>
              </w:rPr>
            </w:pPr>
            <w:sdt>
              <w:sdtPr>
                <w:rPr>
                  <w:rFonts w:ascii="Times New Roman" w:hAnsi="Times New Roman"/>
                  <w:color w:val="000000"/>
                  <w:spacing w:val="-2"/>
                </w:rPr>
                <w:id w:val="366884454"/>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spacing w:val="-2"/>
                  </w:rPr>
                  <w:t>☐</w:t>
                </w:r>
              </w:sdtContent>
            </w:sdt>
            <w:r w:rsidR="00B67861" w:rsidRPr="00326108">
              <w:rPr>
                <w:rFonts w:ascii="Times New Roman" w:hAnsi="Times New Roman"/>
                <w:color w:val="000000"/>
                <w:spacing w:val="-2"/>
              </w:rPr>
              <w:t xml:space="preserve"> </w:t>
            </w:r>
            <w:r w:rsidR="005B0F37" w:rsidRPr="00326108">
              <w:rPr>
                <w:rFonts w:ascii="Times New Roman" w:hAnsi="Times New Roman"/>
                <w:spacing w:val="-2"/>
              </w:rPr>
              <w:t>sądy powszechne, administracyjne lub wojskowe</w:t>
            </w:r>
          </w:p>
        </w:tc>
        <w:tc>
          <w:tcPr>
            <w:tcW w:w="3695" w:type="dxa"/>
            <w:gridSpan w:val="15"/>
            <w:shd w:val="clear" w:color="auto" w:fill="FFFFFF"/>
          </w:tcPr>
          <w:p w14:paraId="1171E023" w14:textId="77777777" w:rsidR="00B67861" w:rsidRPr="00981382" w:rsidRDefault="007C3716" w:rsidP="00B67861">
            <w:pPr>
              <w:spacing w:line="240" w:lineRule="auto"/>
              <w:rPr>
                <w:rFonts w:ascii="Times New Roman" w:hAnsi="Times New Roman"/>
                <w:color w:val="000000"/>
                <w:spacing w:val="-2"/>
              </w:rPr>
            </w:pPr>
            <w:sdt>
              <w:sdtPr>
                <w:rPr>
                  <w:rFonts w:ascii="Times New Roman" w:hAnsi="Times New Roman"/>
                  <w:color w:val="000000"/>
                  <w:spacing w:val="-2"/>
                </w:rPr>
                <w:id w:val="-1170861332"/>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spacing w:val="-2"/>
                  </w:rPr>
                  <w:t>☐</w:t>
                </w:r>
              </w:sdtContent>
            </w:sdt>
            <w:r w:rsidR="00B67861" w:rsidRPr="00326108">
              <w:rPr>
                <w:rFonts w:ascii="Times New Roman" w:hAnsi="Times New Roman"/>
                <w:color w:val="000000"/>
                <w:spacing w:val="-2"/>
              </w:rPr>
              <w:t xml:space="preserve"> demografia</w:t>
            </w:r>
          </w:p>
          <w:p w14:paraId="5D3A35D8" w14:textId="77777777" w:rsidR="00B67861" w:rsidRPr="00326108" w:rsidRDefault="007C3716" w:rsidP="00B67861">
            <w:pPr>
              <w:spacing w:line="240" w:lineRule="auto"/>
              <w:rPr>
                <w:rFonts w:ascii="Times New Roman" w:hAnsi="Times New Roman"/>
                <w:color w:val="000000"/>
              </w:rPr>
            </w:pPr>
            <w:sdt>
              <w:sdtPr>
                <w:rPr>
                  <w:rFonts w:ascii="Times New Roman" w:hAnsi="Times New Roman"/>
                  <w:color w:val="000000"/>
                </w:rPr>
                <w:id w:val="1090503991"/>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rPr>
                  <w:t>☐</w:t>
                </w:r>
              </w:sdtContent>
            </w:sdt>
            <w:r w:rsidR="00B67861" w:rsidRPr="00326108">
              <w:rPr>
                <w:rFonts w:ascii="Times New Roman" w:hAnsi="Times New Roman"/>
                <w:color w:val="000000"/>
              </w:rPr>
              <w:t xml:space="preserve"> mienie państwowe</w:t>
            </w:r>
          </w:p>
          <w:p w14:paraId="58B04E5E" w14:textId="7F5A4B10" w:rsidR="005B0F37" w:rsidRPr="00981382" w:rsidRDefault="007C3716" w:rsidP="00B67861">
            <w:pPr>
              <w:spacing w:line="240" w:lineRule="auto"/>
              <w:rPr>
                <w:rFonts w:ascii="Times New Roman" w:hAnsi="Times New Roman"/>
                <w:color w:val="000000"/>
              </w:rPr>
            </w:pPr>
            <w:sdt>
              <w:sdtPr>
                <w:rPr>
                  <w:rFonts w:ascii="Times New Roman" w:hAnsi="Times New Roman"/>
                  <w:color w:val="000000"/>
                  <w:spacing w:val="-2"/>
                </w:rPr>
                <w:id w:val="979424313"/>
                <w14:checkbox>
                  <w14:checked w14:val="0"/>
                  <w14:checkedState w14:val="2612" w14:font="MS Gothic"/>
                  <w14:uncheckedState w14:val="2610" w14:font="MS Gothic"/>
                </w14:checkbox>
              </w:sdtPr>
              <w:sdtEndPr/>
              <w:sdtContent>
                <w:r w:rsidR="005B0F37" w:rsidRPr="00326108">
                  <w:rPr>
                    <w:rFonts w:ascii="MS Gothic" w:eastAsia="MS Gothic" w:hAnsi="MS Gothic" w:hint="eastAsia"/>
                    <w:color w:val="000000"/>
                    <w:spacing w:val="-2"/>
                  </w:rPr>
                  <w:t>☐</w:t>
                </w:r>
              </w:sdtContent>
            </w:sdt>
            <w:r w:rsidR="005B0F37" w:rsidRPr="00326108">
              <w:rPr>
                <w:rFonts w:ascii="Times New Roman" w:hAnsi="Times New Roman"/>
                <w:color w:val="000000"/>
                <w:spacing w:val="-2"/>
              </w:rPr>
              <w:t xml:space="preserve"> inne: </w:t>
            </w:r>
            <w:r w:rsidR="005B0F37" w:rsidRPr="00981382">
              <w:rPr>
                <w:rFonts w:ascii="Times New Roman" w:hAnsi="Times New Roman"/>
                <w:color w:val="000000"/>
              </w:rPr>
              <w:t>…</w:t>
            </w:r>
          </w:p>
        </w:tc>
        <w:tc>
          <w:tcPr>
            <w:tcW w:w="2736" w:type="dxa"/>
            <w:gridSpan w:val="8"/>
            <w:shd w:val="clear" w:color="auto" w:fill="FFFFFF"/>
          </w:tcPr>
          <w:p w14:paraId="747B29EB" w14:textId="77777777" w:rsidR="00B67861" w:rsidRPr="00981382" w:rsidRDefault="007C3716" w:rsidP="00B67861">
            <w:pPr>
              <w:spacing w:line="240" w:lineRule="auto"/>
              <w:rPr>
                <w:rFonts w:ascii="Times New Roman" w:hAnsi="Times New Roman"/>
                <w:color w:val="000000"/>
                <w:spacing w:val="-2"/>
              </w:rPr>
            </w:pPr>
            <w:sdt>
              <w:sdtPr>
                <w:rPr>
                  <w:rFonts w:ascii="Times New Roman" w:hAnsi="Times New Roman"/>
                  <w:color w:val="000000"/>
                  <w:spacing w:val="-2"/>
                </w:rPr>
                <w:id w:val="1485042436"/>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spacing w:val="-2"/>
                  </w:rPr>
                  <w:t>☐</w:t>
                </w:r>
              </w:sdtContent>
            </w:sdt>
            <w:r w:rsidR="00B67861" w:rsidRPr="00326108">
              <w:rPr>
                <w:rFonts w:ascii="Times New Roman" w:hAnsi="Times New Roman"/>
                <w:color w:val="000000"/>
                <w:spacing w:val="-2"/>
              </w:rPr>
              <w:t xml:space="preserve"> informatyzacja</w:t>
            </w:r>
          </w:p>
          <w:p w14:paraId="3404245E" w14:textId="77777777" w:rsidR="00B67861" w:rsidRPr="00326108" w:rsidRDefault="007C3716" w:rsidP="00B67861">
            <w:pPr>
              <w:spacing w:line="240" w:lineRule="auto"/>
              <w:rPr>
                <w:rFonts w:ascii="Times New Roman" w:hAnsi="Times New Roman"/>
                <w:color w:val="000000"/>
              </w:rPr>
            </w:pPr>
            <w:sdt>
              <w:sdtPr>
                <w:rPr>
                  <w:rFonts w:ascii="Times New Roman" w:hAnsi="Times New Roman"/>
                  <w:color w:val="000000"/>
                  <w:spacing w:val="-2"/>
                </w:rPr>
                <w:id w:val="-170105530"/>
                <w14:checkbox>
                  <w14:checked w14:val="0"/>
                  <w14:checkedState w14:val="2612" w14:font="MS Gothic"/>
                  <w14:uncheckedState w14:val="2610" w14:font="MS Gothic"/>
                </w14:checkbox>
              </w:sdtPr>
              <w:sdtEndPr/>
              <w:sdtContent>
                <w:r w:rsidR="00B67861" w:rsidRPr="00326108">
                  <w:rPr>
                    <w:rFonts w:ascii="MS Gothic" w:eastAsia="MS Gothic" w:hAnsi="MS Gothic" w:hint="eastAsia"/>
                    <w:color w:val="000000"/>
                    <w:spacing w:val="-2"/>
                  </w:rPr>
                  <w:t>☐</w:t>
                </w:r>
              </w:sdtContent>
            </w:sdt>
            <w:r w:rsidR="00B67861" w:rsidRPr="00326108">
              <w:rPr>
                <w:rFonts w:ascii="Times New Roman" w:hAnsi="Times New Roman"/>
                <w:color w:val="000000"/>
                <w:spacing w:val="-2"/>
              </w:rPr>
              <w:t xml:space="preserve"> zdrowie</w:t>
            </w:r>
          </w:p>
        </w:tc>
      </w:tr>
      <w:tr w:rsidR="00B67861" w:rsidRPr="00A6643D" w14:paraId="310AE29F" w14:textId="77777777" w:rsidTr="004D5205">
        <w:trPr>
          <w:trHeight w:val="712"/>
        </w:trPr>
        <w:tc>
          <w:tcPr>
            <w:tcW w:w="2235" w:type="dxa"/>
            <w:gridSpan w:val="3"/>
            <w:shd w:val="clear" w:color="auto" w:fill="FFFFFF"/>
            <w:vAlign w:val="center"/>
          </w:tcPr>
          <w:p w14:paraId="337267CB" w14:textId="77777777" w:rsidR="00B67861" w:rsidRPr="00A6643D" w:rsidRDefault="00B67861" w:rsidP="00B67861">
            <w:pPr>
              <w:spacing w:line="240" w:lineRule="auto"/>
              <w:rPr>
                <w:rFonts w:ascii="Times New Roman" w:hAnsi="Times New Roman"/>
                <w:color w:val="000000"/>
              </w:rPr>
            </w:pPr>
            <w:r w:rsidRPr="00A6643D">
              <w:rPr>
                <w:rFonts w:ascii="Times New Roman" w:hAnsi="Times New Roman"/>
                <w:color w:val="000000"/>
              </w:rPr>
              <w:t>Omówienie wpływu</w:t>
            </w:r>
          </w:p>
        </w:tc>
        <w:tc>
          <w:tcPr>
            <w:tcW w:w="7735" w:type="dxa"/>
            <w:gridSpan w:val="25"/>
            <w:shd w:val="clear" w:color="auto" w:fill="FFFFFF"/>
            <w:vAlign w:val="center"/>
          </w:tcPr>
          <w:p w14:paraId="17B2964A" w14:textId="77777777" w:rsidR="00B67861" w:rsidRPr="00EB0397" w:rsidRDefault="00B67861" w:rsidP="00B67861">
            <w:pPr>
              <w:spacing w:line="240" w:lineRule="auto"/>
              <w:jc w:val="both"/>
              <w:rPr>
                <w:rFonts w:ascii="Times New Roman" w:hAnsi="Times New Roman"/>
                <w:spacing w:val="-2"/>
              </w:rPr>
            </w:pPr>
          </w:p>
          <w:p w14:paraId="1ED1BE2C" w14:textId="77777777" w:rsidR="00BC7E93" w:rsidRPr="00A6643D" w:rsidRDefault="00BC7E93" w:rsidP="00BC7E93">
            <w:pPr>
              <w:spacing w:line="240" w:lineRule="auto"/>
              <w:jc w:val="both"/>
              <w:rPr>
                <w:rFonts w:ascii="Times New Roman" w:hAnsi="Times New Roman"/>
                <w:color w:val="000000" w:themeColor="text1"/>
                <w:spacing w:val="-2"/>
              </w:rPr>
            </w:pPr>
            <w:r w:rsidRPr="00A6643D">
              <w:rPr>
                <w:rFonts w:ascii="Times New Roman" w:hAnsi="Times New Roman"/>
                <w:color w:val="000000" w:themeColor="text1"/>
              </w:rPr>
              <w:t>Projekt nie będzie miał wpływu na ww. obszary.</w:t>
            </w:r>
          </w:p>
          <w:p w14:paraId="5CA49592" w14:textId="77777777" w:rsidR="00B67861" w:rsidRPr="00A6643D" w:rsidRDefault="00B67861" w:rsidP="00B67861">
            <w:pPr>
              <w:spacing w:line="240" w:lineRule="auto"/>
              <w:jc w:val="both"/>
              <w:rPr>
                <w:rFonts w:ascii="Times New Roman" w:hAnsi="Times New Roman"/>
                <w:color w:val="000000"/>
                <w:spacing w:val="-2"/>
              </w:rPr>
            </w:pPr>
          </w:p>
        </w:tc>
      </w:tr>
      <w:tr w:rsidR="00B67861" w:rsidRPr="00A6643D" w14:paraId="125087B2" w14:textId="77777777" w:rsidTr="00E17256">
        <w:trPr>
          <w:trHeight w:val="142"/>
        </w:trPr>
        <w:tc>
          <w:tcPr>
            <w:tcW w:w="9970" w:type="dxa"/>
            <w:gridSpan w:val="28"/>
            <w:shd w:val="clear" w:color="auto" w:fill="99CCFF"/>
          </w:tcPr>
          <w:p w14:paraId="09A4CCC6" w14:textId="77777777" w:rsidR="00B67861" w:rsidRPr="00A6643D" w:rsidRDefault="00B67861" w:rsidP="00C635CE">
            <w:pPr>
              <w:numPr>
                <w:ilvl w:val="0"/>
                <w:numId w:val="1"/>
              </w:numPr>
              <w:spacing w:before="60" w:after="60" w:line="240" w:lineRule="auto"/>
              <w:ind w:left="318" w:hanging="284"/>
              <w:jc w:val="both"/>
              <w:rPr>
                <w:rFonts w:ascii="Times New Roman" w:hAnsi="Times New Roman"/>
                <w:b/>
              </w:rPr>
            </w:pPr>
            <w:r w:rsidRPr="00A6643D">
              <w:rPr>
                <w:rFonts w:ascii="Times New Roman" w:hAnsi="Times New Roman"/>
                <w:b/>
                <w:spacing w:val="-2"/>
                <w:sz w:val="21"/>
                <w:szCs w:val="21"/>
              </w:rPr>
              <w:t>Planowane wykonanie przepisów aktu prawnego</w:t>
            </w:r>
          </w:p>
        </w:tc>
      </w:tr>
      <w:tr w:rsidR="00B67861" w:rsidRPr="00A6643D" w14:paraId="3046AEBC" w14:textId="77777777" w:rsidTr="00E17256">
        <w:trPr>
          <w:trHeight w:val="142"/>
        </w:trPr>
        <w:tc>
          <w:tcPr>
            <w:tcW w:w="9970" w:type="dxa"/>
            <w:gridSpan w:val="28"/>
            <w:shd w:val="clear" w:color="auto" w:fill="FFFFFF"/>
          </w:tcPr>
          <w:p w14:paraId="3672813F" w14:textId="77777777" w:rsidR="00B67861" w:rsidRPr="00A6643D" w:rsidRDefault="00B67861" w:rsidP="00B67861">
            <w:pPr>
              <w:spacing w:line="240" w:lineRule="auto"/>
              <w:jc w:val="both"/>
              <w:rPr>
                <w:rFonts w:ascii="Times New Roman" w:hAnsi="Times New Roman"/>
                <w:color w:val="000000" w:themeColor="text1"/>
                <w:spacing w:val="-2"/>
              </w:rPr>
            </w:pPr>
          </w:p>
          <w:p w14:paraId="40226BE9" w14:textId="715316D3" w:rsidR="000A5730" w:rsidRPr="00A6643D" w:rsidRDefault="003D1ABD" w:rsidP="000A5730">
            <w:pPr>
              <w:spacing w:line="240" w:lineRule="auto"/>
              <w:jc w:val="both"/>
              <w:rPr>
                <w:rFonts w:ascii="Times New Roman" w:hAnsi="Times New Roman"/>
                <w:iCs/>
                <w:color w:val="000000" w:themeColor="text1"/>
              </w:rPr>
            </w:pPr>
            <w:r w:rsidRPr="00A6643D">
              <w:rPr>
                <w:rFonts w:ascii="Times New Roman" w:hAnsi="Times New Roman"/>
                <w:color w:val="000000" w:themeColor="text1"/>
                <w:spacing w:val="-2"/>
              </w:rPr>
              <w:t>Zgodnie z przyjętymi założeniami nowe regulacj</w:t>
            </w:r>
            <w:r w:rsidR="00074F92" w:rsidRPr="00A6643D">
              <w:rPr>
                <w:rFonts w:ascii="Times New Roman" w:hAnsi="Times New Roman"/>
                <w:color w:val="000000" w:themeColor="text1"/>
                <w:spacing w:val="-2"/>
              </w:rPr>
              <w:t>e</w:t>
            </w:r>
            <w:r w:rsidRPr="00A6643D">
              <w:rPr>
                <w:rFonts w:ascii="Times New Roman" w:hAnsi="Times New Roman"/>
                <w:color w:val="000000" w:themeColor="text1"/>
                <w:spacing w:val="-2"/>
              </w:rPr>
              <w:t xml:space="preserve"> wejdą w życie</w:t>
            </w:r>
            <w:r w:rsidR="00C64520" w:rsidRPr="00A6643D">
              <w:rPr>
                <w:rFonts w:ascii="Times New Roman" w:hAnsi="Times New Roman"/>
                <w:color w:val="000000" w:themeColor="text1"/>
                <w:spacing w:val="-2"/>
              </w:rPr>
              <w:t xml:space="preserve"> z dniem</w:t>
            </w:r>
            <w:r w:rsidRPr="00A6643D">
              <w:rPr>
                <w:rFonts w:ascii="Times New Roman" w:hAnsi="Times New Roman"/>
                <w:color w:val="000000" w:themeColor="text1"/>
                <w:spacing w:val="-2"/>
              </w:rPr>
              <w:t xml:space="preserve"> </w:t>
            </w:r>
            <w:r w:rsidR="007927E3" w:rsidRPr="00A6643D">
              <w:rPr>
                <w:rFonts w:ascii="Times New Roman" w:hAnsi="Times New Roman"/>
                <w:color w:val="000000" w:themeColor="text1"/>
                <w:spacing w:val="-2"/>
              </w:rPr>
              <w:t xml:space="preserve">1 </w:t>
            </w:r>
            <w:r w:rsidR="003D1481">
              <w:rPr>
                <w:rFonts w:ascii="Times New Roman" w:hAnsi="Times New Roman"/>
                <w:color w:val="000000" w:themeColor="text1"/>
                <w:spacing w:val="-2"/>
              </w:rPr>
              <w:t>września</w:t>
            </w:r>
            <w:r w:rsidR="003D1481" w:rsidRPr="00A6643D">
              <w:rPr>
                <w:rFonts w:ascii="Times New Roman" w:hAnsi="Times New Roman"/>
                <w:color w:val="000000" w:themeColor="text1"/>
                <w:spacing w:val="-2"/>
              </w:rPr>
              <w:t xml:space="preserve"> </w:t>
            </w:r>
            <w:r w:rsidR="007927E3" w:rsidRPr="00A6643D">
              <w:rPr>
                <w:rFonts w:ascii="Times New Roman" w:hAnsi="Times New Roman"/>
                <w:color w:val="000000" w:themeColor="text1"/>
                <w:spacing w:val="-2"/>
              </w:rPr>
              <w:t>2025 r.,</w:t>
            </w:r>
            <w:r w:rsidRPr="00A6643D">
              <w:rPr>
                <w:rFonts w:ascii="Times New Roman" w:hAnsi="Times New Roman"/>
                <w:i/>
                <w:color w:val="000000" w:themeColor="text1"/>
              </w:rPr>
              <w:t xml:space="preserve"> </w:t>
            </w:r>
            <w:r w:rsidR="000A5730" w:rsidRPr="00A6643D">
              <w:rPr>
                <w:rFonts w:ascii="Times New Roman" w:hAnsi="Times New Roman"/>
                <w:iCs/>
                <w:color w:val="000000" w:themeColor="text1"/>
              </w:rPr>
              <w:t>przy czym</w:t>
            </w:r>
            <w:r w:rsidRPr="00A6643D">
              <w:rPr>
                <w:rFonts w:ascii="Times New Roman" w:hAnsi="Times New Roman"/>
                <w:iCs/>
                <w:color w:val="000000" w:themeColor="text1"/>
              </w:rPr>
              <w:t>:</w:t>
            </w:r>
          </w:p>
          <w:p w14:paraId="466D79C3" w14:textId="0595985E" w:rsidR="003D1ABD" w:rsidRPr="00A6643D" w:rsidRDefault="00961418" w:rsidP="00A870C9">
            <w:pPr>
              <w:pStyle w:val="Akapitzlist"/>
              <w:numPr>
                <w:ilvl w:val="0"/>
                <w:numId w:val="27"/>
              </w:numPr>
              <w:spacing w:line="240" w:lineRule="auto"/>
              <w:jc w:val="both"/>
              <w:rPr>
                <w:rFonts w:ascii="Times New Roman" w:hAnsi="Times New Roman"/>
                <w:iCs/>
                <w:color w:val="000000" w:themeColor="text1"/>
              </w:rPr>
            </w:pPr>
            <w:r>
              <w:rPr>
                <w:rFonts w:ascii="Times New Roman" w:hAnsi="Times New Roman"/>
                <w:color w:val="000000" w:themeColor="text1"/>
              </w:rPr>
              <w:t>d</w:t>
            </w:r>
            <w:r w:rsidRPr="00961418">
              <w:rPr>
                <w:rFonts w:ascii="Times New Roman" w:hAnsi="Times New Roman"/>
                <w:color w:val="000000" w:themeColor="text1"/>
              </w:rPr>
              <w:t>o egzaminów na doradcę podatkowego przeprowadzanych do dnia 30 czerwca 2026 r. stos</w:t>
            </w:r>
            <w:r>
              <w:rPr>
                <w:rFonts w:ascii="Times New Roman" w:hAnsi="Times New Roman"/>
                <w:color w:val="000000" w:themeColor="text1"/>
              </w:rPr>
              <w:t xml:space="preserve">owane będą </w:t>
            </w:r>
            <w:r w:rsidRPr="00961418">
              <w:rPr>
                <w:rFonts w:ascii="Times New Roman" w:hAnsi="Times New Roman"/>
                <w:color w:val="000000" w:themeColor="text1"/>
              </w:rPr>
              <w:t>przepisy dotychczasowe</w:t>
            </w:r>
            <w:r w:rsidR="000A5730" w:rsidRPr="00A6643D">
              <w:rPr>
                <w:rFonts w:ascii="Times New Roman" w:hAnsi="Times New Roman"/>
                <w:color w:val="000000" w:themeColor="text1"/>
              </w:rPr>
              <w:t>;</w:t>
            </w:r>
          </w:p>
          <w:p w14:paraId="5D51AC21" w14:textId="570302E3" w:rsidR="00D03A43" w:rsidRPr="00A6643D" w:rsidRDefault="000644DC" w:rsidP="006E7DAB">
            <w:pPr>
              <w:pStyle w:val="Akapitzlist"/>
              <w:numPr>
                <w:ilvl w:val="0"/>
                <w:numId w:val="27"/>
              </w:numPr>
              <w:spacing w:line="240" w:lineRule="auto"/>
              <w:jc w:val="both"/>
              <w:rPr>
                <w:rFonts w:ascii="Times New Roman" w:hAnsi="Times New Roman"/>
                <w:color w:val="000000" w:themeColor="text1"/>
                <w:spacing w:val="-2"/>
              </w:rPr>
            </w:pPr>
            <w:r w:rsidRPr="00A6643D">
              <w:rPr>
                <w:rFonts w:ascii="Times New Roman" w:hAnsi="Times New Roman"/>
                <w:color w:val="000000" w:themeColor="text1"/>
              </w:rPr>
              <w:t xml:space="preserve">do postępowań prowadzonych przez </w:t>
            </w:r>
            <w:r w:rsidR="00961418">
              <w:rPr>
                <w:rFonts w:ascii="Times New Roman" w:hAnsi="Times New Roman"/>
                <w:color w:val="000000" w:themeColor="text1"/>
              </w:rPr>
              <w:t xml:space="preserve">Rzecznika Dyscyplinarnego i </w:t>
            </w:r>
            <w:r w:rsidRPr="00A6643D">
              <w:rPr>
                <w:rFonts w:ascii="Times New Roman" w:hAnsi="Times New Roman"/>
                <w:color w:val="000000" w:themeColor="text1"/>
              </w:rPr>
              <w:t xml:space="preserve">sądy dyscyplinarne KIDP wszczętych i niezakończonych </w:t>
            </w:r>
            <w:r w:rsidR="00104AC1">
              <w:rPr>
                <w:rFonts w:ascii="Times New Roman" w:hAnsi="Times New Roman"/>
                <w:color w:val="000000" w:themeColor="text1"/>
              </w:rPr>
              <w:t>przed dniem</w:t>
            </w:r>
            <w:r w:rsidRPr="00A6643D">
              <w:rPr>
                <w:rFonts w:ascii="Times New Roman" w:hAnsi="Times New Roman"/>
                <w:color w:val="000000" w:themeColor="text1"/>
              </w:rPr>
              <w:t xml:space="preserve"> wejścia w życie niniejszej ustawy</w:t>
            </w:r>
            <w:r w:rsidR="00074F92" w:rsidRPr="00A6643D">
              <w:rPr>
                <w:rFonts w:ascii="Times New Roman" w:hAnsi="Times New Roman"/>
                <w:color w:val="000000" w:themeColor="text1"/>
              </w:rPr>
              <w:t>,</w:t>
            </w:r>
            <w:r w:rsidRPr="00A6643D">
              <w:rPr>
                <w:rFonts w:ascii="Times New Roman" w:hAnsi="Times New Roman"/>
                <w:color w:val="000000" w:themeColor="text1"/>
              </w:rPr>
              <w:t xml:space="preserve"> </w:t>
            </w:r>
            <w:r w:rsidR="00D83388">
              <w:rPr>
                <w:rFonts w:ascii="Times New Roman" w:hAnsi="Times New Roman"/>
                <w:color w:val="000000" w:themeColor="text1"/>
              </w:rPr>
              <w:t xml:space="preserve">co do zasady będą </w:t>
            </w:r>
            <w:r w:rsidRPr="00A6643D">
              <w:rPr>
                <w:rFonts w:ascii="Times New Roman" w:hAnsi="Times New Roman"/>
                <w:color w:val="000000" w:themeColor="text1"/>
              </w:rPr>
              <w:t>stosowan</w:t>
            </w:r>
            <w:r w:rsidR="00D83388">
              <w:rPr>
                <w:rFonts w:ascii="Times New Roman" w:hAnsi="Times New Roman"/>
                <w:color w:val="000000" w:themeColor="text1"/>
              </w:rPr>
              <w:t>e</w:t>
            </w:r>
            <w:r w:rsidRPr="00A6643D">
              <w:rPr>
                <w:rFonts w:ascii="Times New Roman" w:hAnsi="Times New Roman"/>
                <w:color w:val="000000" w:themeColor="text1"/>
              </w:rPr>
              <w:t xml:space="preserve"> przepis</w:t>
            </w:r>
            <w:r w:rsidR="00D83388">
              <w:rPr>
                <w:rFonts w:ascii="Times New Roman" w:hAnsi="Times New Roman"/>
                <w:color w:val="000000" w:themeColor="text1"/>
              </w:rPr>
              <w:t>y</w:t>
            </w:r>
            <w:r w:rsidRPr="00A6643D">
              <w:rPr>
                <w:rFonts w:ascii="Times New Roman" w:hAnsi="Times New Roman"/>
                <w:color w:val="000000" w:themeColor="text1"/>
              </w:rPr>
              <w:t xml:space="preserve"> dotychczasow</w:t>
            </w:r>
            <w:r w:rsidR="00D83388">
              <w:rPr>
                <w:rFonts w:ascii="Times New Roman" w:hAnsi="Times New Roman"/>
                <w:color w:val="000000" w:themeColor="text1"/>
              </w:rPr>
              <w:t>e</w:t>
            </w:r>
            <w:r w:rsidR="00F967B8" w:rsidRPr="00A6643D">
              <w:rPr>
                <w:rFonts w:ascii="Times New Roman" w:hAnsi="Times New Roman"/>
                <w:color w:val="000000" w:themeColor="text1"/>
              </w:rPr>
              <w:t>;</w:t>
            </w:r>
          </w:p>
          <w:p w14:paraId="75B98350" w14:textId="6735C0BD" w:rsidR="00961418" w:rsidRPr="001C3207" w:rsidRDefault="00D03A43" w:rsidP="00F967B8">
            <w:pPr>
              <w:pStyle w:val="Akapitzlist"/>
              <w:numPr>
                <w:ilvl w:val="0"/>
                <w:numId w:val="27"/>
              </w:numPr>
              <w:spacing w:line="240" w:lineRule="auto"/>
              <w:jc w:val="both"/>
              <w:rPr>
                <w:rFonts w:ascii="Times New Roman" w:hAnsi="Times New Roman"/>
                <w:spacing w:val="-2"/>
              </w:rPr>
            </w:pPr>
            <w:r w:rsidRPr="00A6643D">
              <w:rPr>
                <w:rFonts w:ascii="Times New Roman" w:hAnsi="Times New Roman"/>
                <w:color w:val="000000" w:themeColor="text1"/>
              </w:rPr>
              <w:t xml:space="preserve">przepisy dotyczące wykorzystania systemu teleinformatycznego do organizacji i przeprowadzania egzaminu na doradcę podatkowego wejdą w życie </w:t>
            </w:r>
            <w:r w:rsidR="00D83388">
              <w:rPr>
                <w:rFonts w:ascii="Times New Roman" w:hAnsi="Times New Roman"/>
                <w:color w:val="000000" w:themeColor="text1"/>
              </w:rPr>
              <w:t xml:space="preserve">z dniem </w:t>
            </w:r>
            <w:r w:rsidR="006C64FB">
              <w:rPr>
                <w:rFonts w:ascii="Times New Roman" w:hAnsi="Times New Roman"/>
                <w:color w:val="000000" w:themeColor="text1"/>
              </w:rPr>
              <w:t>1 lipca</w:t>
            </w:r>
            <w:r w:rsidRPr="00A6643D">
              <w:rPr>
                <w:rFonts w:ascii="Times New Roman" w:hAnsi="Times New Roman"/>
                <w:color w:val="000000" w:themeColor="text1"/>
              </w:rPr>
              <w:t xml:space="preserve"> 2026 r</w:t>
            </w:r>
            <w:r w:rsidR="00B661E1" w:rsidRPr="00A6643D">
              <w:rPr>
                <w:rFonts w:ascii="Times New Roman" w:hAnsi="Times New Roman"/>
                <w:color w:val="000000" w:themeColor="text1"/>
              </w:rPr>
              <w:t>.</w:t>
            </w:r>
            <w:r w:rsidR="00961418">
              <w:rPr>
                <w:rFonts w:ascii="Times New Roman" w:hAnsi="Times New Roman"/>
                <w:color w:val="000000" w:themeColor="text1"/>
              </w:rPr>
              <w:t>;</w:t>
            </w:r>
          </w:p>
          <w:p w14:paraId="16B170F2" w14:textId="70C78C15" w:rsidR="00B67861" w:rsidRPr="00A6643D" w:rsidRDefault="00961418" w:rsidP="00F967B8">
            <w:pPr>
              <w:pStyle w:val="Akapitzlist"/>
              <w:numPr>
                <w:ilvl w:val="0"/>
                <w:numId w:val="27"/>
              </w:numPr>
              <w:spacing w:line="240" w:lineRule="auto"/>
              <w:jc w:val="both"/>
              <w:rPr>
                <w:rFonts w:ascii="Times New Roman" w:hAnsi="Times New Roman"/>
                <w:spacing w:val="-2"/>
              </w:rPr>
            </w:pPr>
            <w:r>
              <w:rPr>
                <w:rFonts w:ascii="Times New Roman" w:hAnsi="Times New Roman"/>
                <w:color w:val="000000" w:themeColor="text1"/>
              </w:rPr>
              <w:t xml:space="preserve">zmieniane przepisy dotyczące zawierania przez </w:t>
            </w:r>
            <w:r w:rsidR="006C64FB">
              <w:rPr>
                <w:rFonts w:ascii="Times New Roman" w:hAnsi="Times New Roman"/>
                <w:color w:val="000000" w:themeColor="text1"/>
              </w:rPr>
              <w:t xml:space="preserve">PKE </w:t>
            </w:r>
            <w:r>
              <w:rPr>
                <w:rFonts w:ascii="Times New Roman" w:hAnsi="Times New Roman"/>
                <w:color w:val="000000" w:themeColor="text1"/>
              </w:rPr>
              <w:t xml:space="preserve">umów z uczelniami wejdą w życie </w:t>
            </w:r>
            <w:r w:rsidRPr="00961418">
              <w:rPr>
                <w:rFonts w:ascii="Times New Roman" w:hAnsi="Times New Roman"/>
                <w:color w:val="000000" w:themeColor="text1"/>
              </w:rPr>
              <w:t>z dniem 1</w:t>
            </w:r>
            <w:r w:rsidR="00667872">
              <w:rPr>
                <w:rFonts w:ascii="Times New Roman" w:hAnsi="Times New Roman"/>
                <w:color w:val="000000" w:themeColor="text1"/>
              </w:rPr>
              <w:t> </w:t>
            </w:r>
            <w:r w:rsidR="00792655">
              <w:rPr>
                <w:rFonts w:ascii="Times New Roman" w:hAnsi="Times New Roman"/>
                <w:color w:val="000000" w:themeColor="text1"/>
              </w:rPr>
              <w:t>stycznia</w:t>
            </w:r>
            <w:r w:rsidR="00792655" w:rsidRPr="00961418">
              <w:rPr>
                <w:rFonts w:ascii="Times New Roman" w:hAnsi="Times New Roman"/>
                <w:color w:val="000000" w:themeColor="text1"/>
              </w:rPr>
              <w:t xml:space="preserve"> 202</w:t>
            </w:r>
            <w:r w:rsidR="00792655">
              <w:rPr>
                <w:rFonts w:ascii="Times New Roman" w:hAnsi="Times New Roman"/>
                <w:color w:val="000000" w:themeColor="text1"/>
              </w:rPr>
              <w:t>6</w:t>
            </w:r>
            <w:r w:rsidR="00792655" w:rsidRPr="00961418">
              <w:rPr>
                <w:rFonts w:ascii="Times New Roman" w:hAnsi="Times New Roman"/>
                <w:color w:val="000000" w:themeColor="text1"/>
              </w:rPr>
              <w:t xml:space="preserve"> </w:t>
            </w:r>
            <w:r w:rsidRPr="00961418">
              <w:rPr>
                <w:rFonts w:ascii="Times New Roman" w:hAnsi="Times New Roman"/>
                <w:color w:val="000000" w:themeColor="text1"/>
              </w:rPr>
              <w:t>r.</w:t>
            </w:r>
          </w:p>
        </w:tc>
      </w:tr>
      <w:tr w:rsidR="00B67861" w:rsidRPr="00A6643D" w14:paraId="757357AC" w14:textId="77777777" w:rsidTr="00E17256">
        <w:trPr>
          <w:trHeight w:val="142"/>
        </w:trPr>
        <w:tc>
          <w:tcPr>
            <w:tcW w:w="9970" w:type="dxa"/>
            <w:gridSpan w:val="28"/>
            <w:shd w:val="clear" w:color="auto" w:fill="99CCFF"/>
          </w:tcPr>
          <w:p w14:paraId="22AA2C54" w14:textId="77777777" w:rsidR="00B67861" w:rsidRPr="00A6643D" w:rsidRDefault="00B67861" w:rsidP="00C635CE">
            <w:pPr>
              <w:numPr>
                <w:ilvl w:val="0"/>
                <w:numId w:val="1"/>
              </w:numPr>
              <w:spacing w:before="60" w:after="60" w:line="240" w:lineRule="auto"/>
              <w:ind w:left="318" w:hanging="284"/>
              <w:jc w:val="both"/>
              <w:rPr>
                <w:rFonts w:ascii="Times New Roman" w:hAnsi="Times New Roman"/>
                <w:b/>
                <w:color w:val="000000"/>
              </w:rPr>
            </w:pPr>
            <w:r w:rsidRPr="00A6643D">
              <w:rPr>
                <w:rFonts w:ascii="Times New Roman" w:hAnsi="Times New Roman"/>
                <w:b/>
                <w:color w:val="000000"/>
              </w:rPr>
              <w:t xml:space="preserve"> </w:t>
            </w:r>
            <w:r w:rsidRPr="00A6643D">
              <w:rPr>
                <w:rFonts w:ascii="Times New Roman" w:hAnsi="Times New Roman"/>
                <w:b/>
                <w:spacing w:val="-2"/>
                <w:sz w:val="21"/>
                <w:szCs w:val="21"/>
              </w:rPr>
              <w:t>W jaki sposób i kiedy nastąpi ewaluacja efektów projektu oraz jakie mierniki zostaną zastosowane?</w:t>
            </w:r>
          </w:p>
        </w:tc>
      </w:tr>
      <w:tr w:rsidR="00B67861" w:rsidRPr="00A6643D" w14:paraId="72D8E52B" w14:textId="77777777" w:rsidTr="00E17256">
        <w:trPr>
          <w:trHeight w:val="142"/>
        </w:trPr>
        <w:tc>
          <w:tcPr>
            <w:tcW w:w="9970" w:type="dxa"/>
            <w:gridSpan w:val="28"/>
            <w:shd w:val="clear" w:color="auto" w:fill="FFFFFF"/>
          </w:tcPr>
          <w:p w14:paraId="64F7546C" w14:textId="77777777" w:rsidR="00B67861" w:rsidRPr="00A6643D" w:rsidRDefault="00B67861" w:rsidP="00B67861">
            <w:pPr>
              <w:spacing w:line="240" w:lineRule="auto"/>
              <w:jc w:val="both"/>
              <w:rPr>
                <w:rFonts w:ascii="Times New Roman" w:hAnsi="Times New Roman"/>
                <w:color w:val="000000"/>
                <w:spacing w:val="-2"/>
              </w:rPr>
            </w:pPr>
          </w:p>
          <w:p w14:paraId="7F6EA5A5" w14:textId="2192961F" w:rsidR="00B67861" w:rsidRPr="00A6643D" w:rsidRDefault="000A1672" w:rsidP="00257BDC">
            <w:pPr>
              <w:spacing w:line="240" w:lineRule="auto"/>
              <w:jc w:val="both"/>
              <w:rPr>
                <w:rFonts w:ascii="Times New Roman" w:hAnsi="Times New Roman"/>
                <w:color w:val="000000"/>
                <w:spacing w:val="-2"/>
              </w:rPr>
            </w:pPr>
            <w:r w:rsidRPr="003F3E4F">
              <w:rPr>
                <w:rFonts w:ascii="Times New Roman" w:hAnsi="Times New Roman"/>
                <w:color w:val="000000"/>
                <w:spacing w:val="-2"/>
              </w:rPr>
              <w:t xml:space="preserve">Z uwagi na charakter projektu, </w:t>
            </w:r>
            <w:r w:rsidR="003D3CFE" w:rsidRPr="003F3E4F">
              <w:rPr>
                <w:rFonts w:ascii="Times New Roman" w:hAnsi="Times New Roman"/>
                <w:color w:val="000000"/>
                <w:spacing w:val="-2"/>
              </w:rPr>
              <w:t xml:space="preserve">rozłożone w czasie wejście w życie </w:t>
            </w:r>
            <w:r w:rsidR="004F412D">
              <w:rPr>
                <w:rFonts w:ascii="Times New Roman" w:hAnsi="Times New Roman"/>
                <w:color w:val="000000"/>
                <w:spacing w:val="-2"/>
              </w:rPr>
              <w:t xml:space="preserve">przepisów </w:t>
            </w:r>
            <w:r w:rsidR="00BC47CB">
              <w:rPr>
                <w:rFonts w:ascii="Times New Roman" w:hAnsi="Times New Roman"/>
                <w:color w:val="000000"/>
                <w:spacing w:val="-2"/>
              </w:rPr>
              <w:t xml:space="preserve">dotyczących poszczególnych rozwiązań </w:t>
            </w:r>
            <w:r w:rsidR="004F412D">
              <w:rPr>
                <w:rFonts w:ascii="Times New Roman" w:hAnsi="Times New Roman"/>
                <w:color w:val="000000"/>
                <w:spacing w:val="-2"/>
              </w:rPr>
              <w:t xml:space="preserve">oraz stopniowe wprowadzanie </w:t>
            </w:r>
            <w:r w:rsidR="00BC47CB">
              <w:rPr>
                <w:rFonts w:ascii="Times New Roman" w:hAnsi="Times New Roman"/>
                <w:color w:val="000000"/>
                <w:spacing w:val="-2"/>
              </w:rPr>
              <w:t>kolejnych funkcjonalności</w:t>
            </w:r>
            <w:r w:rsidR="004F412D">
              <w:rPr>
                <w:rFonts w:ascii="Times New Roman" w:hAnsi="Times New Roman"/>
                <w:color w:val="000000"/>
                <w:spacing w:val="-2"/>
              </w:rPr>
              <w:t xml:space="preserve"> systemu </w:t>
            </w:r>
            <w:r w:rsidR="004F412D" w:rsidRPr="00A6643D">
              <w:rPr>
                <w:rFonts w:ascii="Times New Roman" w:hAnsi="Times New Roman"/>
                <w:color w:val="000000" w:themeColor="text1"/>
              </w:rPr>
              <w:t>teleinformatycznego do organizacji i przeprowadzania egzaminu na doradcę podatkowego</w:t>
            </w:r>
            <w:r w:rsidR="003D3CFE" w:rsidRPr="003F3E4F">
              <w:rPr>
                <w:rFonts w:ascii="Times New Roman" w:hAnsi="Times New Roman"/>
                <w:color w:val="000000"/>
                <w:spacing w:val="-2"/>
              </w:rPr>
              <w:t>, brak możliwości przewidzenia m.in. zainteresowania przystąpieniem do egzaminu i wykonywaniem zawodu doradcy podatkowego</w:t>
            </w:r>
            <w:r w:rsidR="00257BDC">
              <w:t xml:space="preserve"> </w:t>
            </w:r>
            <w:r w:rsidR="00257BDC" w:rsidRPr="00257BDC">
              <w:rPr>
                <w:rFonts w:ascii="Times New Roman" w:hAnsi="Times New Roman"/>
                <w:color w:val="000000"/>
                <w:spacing w:val="-2"/>
              </w:rPr>
              <w:t>oraz ich indywidualnego zaangażowania</w:t>
            </w:r>
            <w:r w:rsidR="00257BDC">
              <w:rPr>
                <w:rFonts w:ascii="Times New Roman" w:hAnsi="Times New Roman"/>
                <w:color w:val="000000"/>
                <w:spacing w:val="-2"/>
              </w:rPr>
              <w:t xml:space="preserve"> </w:t>
            </w:r>
            <w:r w:rsidR="00257BDC" w:rsidRPr="00257BDC">
              <w:rPr>
                <w:rFonts w:ascii="Times New Roman" w:hAnsi="Times New Roman"/>
                <w:color w:val="000000"/>
                <w:spacing w:val="-2"/>
              </w:rPr>
              <w:t>w przygotowanie się merytorycznie do egzaminu</w:t>
            </w:r>
            <w:r w:rsidR="003D3CFE" w:rsidRPr="003F3E4F">
              <w:rPr>
                <w:rFonts w:ascii="Times New Roman" w:hAnsi="Times New Roman"/>
                <w:color w:val="000000"/>
                <w:spacing w:val="-2"/>
              </w:rPr>
              <w:t>, n</w:t>
            </w:r>
            <w:r w:rsidR="00B661E1" w:rsidRPr="003F3E4F">
              <w:rPr>
                <w:rFonts w:ascii="Times New Roman" w:hAnsi="Times New Roman"/>
                <w:color w:val="000000"/>
                <w:spacing w:val="-2"/>
              </w:rPr>
              <w:t>ie przewiduje się ewaluacji efektów projektu.</w:t>
            </w:r>
          </w:p>
          <w:p w14:paraId="16025739" w14:textId="77777777" w:rsidR="00B67861" w:rsidRPr="00A6643D" w:rsidRDefault="00B67861" w:rsidP="00B67861">
            <w:pPr>
              <w:spacing w:line="240" w:lineRule="auto"/>
              <w:jc w:val="both"/>
              <w:rPr>
                <w:rFonts w:ascii="Times New Roman" w:hAnsi="Times New Roman"/>
                <w:color w:val="000000"/>
                <w:spacing w:val="-2"/>
              </w:rPr>
            </w:pPr>
          </w:p>
        </w:tc>
      </w:tr>
      <w:tr w:rsidR="00B67861" w:rsidRPr="00A6643D" w14:paraId="7B81F46E" w14:textId="77777777" w:rsidTr="00E17256">
        <w:trPr>
          <w:trHeight w:val="142"/>
        </w:trPr>
        <w:tc>
          <w:tcPr>
            <w:tcW w:w="9970" w:type="dxa"/>
            <w:gridSpan w:val="28"/>
            <w:shd w:val="clear" w:color="auto" w:fill="99CCFF"/>
          </w:tcPr>
          <w:p w14:paraId="05DC9D0F" w14:textId="77777777" w:rsidR="00B67861" w:rsidRPr="00A6643D" w:rsidRDefault="00B67861" w:rsidP="00C635CE">
            <w:pPr>
              <w:numPr>
                <w:ilvl w:val="0"/>
                <w:numId w:val="1"/>
              </w:numPr>
              <w:spacing w:before="60" w:after="60" w:line="240" w:lineRule="auto"/>
              <w:ind w:left="318" w:hanging="284"/>
              <w:jc w:val="both"/>
              <w:rPr>
                <w:rFonts w:ascii="Times New Roman" w:hAnsi="Times New Roman"/>
                <w:b/>
                <w:color w:val="000000"/>
                <w:spacing w:val="-2"/>
              </w:rPr>
            </w:pPr>
            <w:r w:rsidRPr="00A6643D">
              <w:rPr>
                <w:rFonts w:ascii="Times New Roman" w:hAnsi="Times New Roman"/>
                <w:b/>
                <w:color w:val="000000"/>
                <w:spacing w:val="-2"/>
              </w:rPr>
              <w:t xml:space="preserve">Załączniki </w:t>
            </w:r>
            <w:r w:rsidRPr="00A6643D">
              <w:rPr>
                <w:rFonts w:ascii="Times New Roman" w:hAnsi="Times New Roman"/>
                <w:b/>
                <w:spacing w:val="-2"/>
                <w:sz w:val="21"/>
                <w:szCs w:val="21"/>
              </w:rPr>
              <w:t>(istotne dokumenty źródłowe, badania, analizy itp.</w:t>
            </w:r>
            <w:r w:rsidRPr="00A6643D">
              <w:rPr>
                <w:rFonts w:ascii="Times New Roman" w:hAnsi="Times New Roman"/>
                <w:b/>
                <w:color w:val="000000"/>
                <w:spacing w:val="-2"/>
              </w:rPr>
              <w:t xml:space="preserve">) </w:t>
            </w:r>
          </w:p>
        </w:tc>
      </w:tr>
      <w:tr w:rsidR="00B67861" w:rsidRPr="008B4FE6" w14:paraId="0F7CD1B0" w14:textId="77777777" w:rsidTr="00E17256">
        <w:trPr>
          <w:trHeight w:val="142"/>
        </w:trPr>
        <w:tc>
          <w:tcPr>
            <w:tcW w:w="9970" w:type="dxa"/>
            <w:gridSpan w:val="28"/>
            <w:shd w:val="clear" w:color="auto" w:fill="FFFFFF"/>
          </w:tcPr>
          <w:p w14:paraId="438B11B4" w14:textId="77777777" w:rsidR="00B67861" w:rsidRPr="00A6643D" w:rsidRDefault="00B67861" w:rsidP="00B67861">
            <w:pPr>
              <w:spacing w:line="240" w:lineRule="auto"/>
              <w:jc w:val="both"/>
              <w:rPr>
                <w:rFonts w:ascii="Times New Roman" w:hAnsi="Times New Roman"/>
                <w:i/>
                <w:color w:val="000000"/>
                <w:spacing w:val="-2"/>
                <w:sz w:val="18"/>
                <w:szCs w:val="18"/>
              </w:rPr>
            </w:pPr>
          </w:p>
          <w:p w14:paraId="4315BAB2" w14:textId="74DBE02C" w:rsidR="00B67861" w:rsidRPr="00B37C80" w:rsidRDefault="00B661E1" w:rsidP="00B67861">
            <w:pPr>
              <w:spacing w:line="240" w:lineRule="auto"/>
              <w:jc w:val="both"/>
              <w:rPr>
                <w:rFonts w:ascii="Times New Roman" w:hAnsi="Times New Roman"/>
                <w:color w:val="000000"/>
                <w:spacing w:val="-2"/>
              </w:rPr>
            </w:pPr>
            <w:r w:rsidRPr="00A6643D">
              <w:rPr>
                <w:rFonts w:ascii="Times New Roman" w:hAnsi="Times New Roman"/>
                <w:color w:val="000000"/>
                <w:spacing w:val="-2"/>
              </w:rPr>
              <w:t>Brak.</w:t>
            </w:r>
          </w:p>
          <w:p w14:paraId="5070B92D" w14:textId="77777777" w:rsidR="00B67861" w:rsidRPr="00B37C80" w:rsidRDefault="00B67861" w:rsidP="00B67861">
            <w:pPr>
              <w:spacing w:line="240" w:lineRule="auto"/>
              <w:jc w:val="both"/>
              <w:rPr>
                <w:rFonts w:ascii="Times New Roman" w:hAnsi="Times New Roman"/>
                <w:color w:val="000000"/>
                <w:spacing w:val="-2"/>
              </w:rPr>
            </w:pPr>
          </w:p>
        </w:tc>
      </w:tr>
    </w:tbl>
    <w:p w14:paraId="7FD54C05" w14:textId="61FCBFDA" w:rsidR="006176ED" w:rsidRPr="00522D94" w:rsidRDefault="009D0655" w:rsidP="00584A16">
      <w:pPr>
        <w:pStyle w:val="Nagwek1"/>
        <w:jc w:val="center"/>
        <w:rPr>
          <w:rFonts w:ascii="Times New Roman" w:hAnsi="Times New Roman"/>
          <w:sz w:val="20"/>
          <w:szCs w:val="20"/>
        </w:rPr>
      </w:pPr>
      <w:r>
        <w:rPr>
          <w:rFonts w:ascii="Times New Roman" w:hAnsi="Times New Roman"/>
          <w:sz w:val="20"/>
          <w:szCs w:val="20"/>
        </w:rPr>
        <w:t xml:space="preserve"> </w:t>
      </w:r>
    </w:p>
    <w:sectPr w:rsidR="006176ED" w:rsidRPr="00522D94" w:rsidSect="00725DE7">
      <w:footerReference w:type="default" r:id="rId1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643B4" w14:textId="77777777" w:rsidR="007C3716" w:rsidRDefault="007C3716" w:rsidP="00044739">
      <w:pPr>
        <w:spacing w:line="240" w:lineRule="auto"/>
      </w:pPr>
      <w:r>
        <w:separator/>
      </w:r>
    </w:p>
  </w:endnote>
  <w:endnote w:type="continuationSeparator" w:id="0">
    <w:p w14:paraId="701AADFF" w14:textId="77777777" w:rsidR="007C3716" w:rsidRDefault="007C3716"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818310"/>
      <w:docPartObj>
        <w:docPartGallery w:val="Page Numbers (Bottom of Page)"/>
        <w:docPartUnique/>
      </w:docPartObj>
    </w:sdtPr>
    <w:sdtEndPr/>
    <w:sdtContent>
      <w:p w14:paraId="614ECE8D" w14:textId="4B3166DE" w:rsidR="00921497" w:rsidRDefault="00921497">
        <w:pPr>
          <w:pStyle w:val="Stopka"/>
          <w:jc w:val="center"/>
        </w:pPr>
        <w:r>
          <w:fldChar w:fldCharType="begin"/>
        </w:r>
        <w:r>
          <w:instrText>PAGE   \* MERGEFORMAT</w:instrText>
        </w:r>
        <w:r>
          <w:fldChar w:fldCharType="separate"/>
        </w:r>
        <w:r>
          <w:t>2</w:t>
        </w:r>
        <w:r>
          <w:fldChar w:fldCharType="end"/>
        </w:r>
      </w:p>
    </w:sdtContent>
  </w:sdt>
  <w:p w14:paraId="249503F9" w14:textId="77777777" w:rsidR="00921497" w:rsidRDefault="009214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EBB83" w14:textId="77777777" w:rsidR="007C3716" w:rsidRDefault="007C3716" w:rsidP="00044739">
      <w:pPr>
        <w:spacing w:line="240" w:lineRule="auto"/>
      </w:pPr>
      <w:r>
        <w:separator/>
      </w:r>
    </w:p>
  </w:footnote>
  <w:footnote w:type="continuationSeparator" w:id="0">
    <w:p w14:paraId="019E41DC" w14:textId="77777777" w:rsidR="007C3716" w:rsidRDefault="007C3716"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E5DF0"/>
    <w:multiLevelType w:val="hybridMultilevel"/>
    <w:tmpl w:val="0C8C9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AD3E5F"/>
    <w:multiLevelType w:val="hybridMultilevel"/>
    <w:tmpl w:val="EAD20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FF4CC0"/>
    <w:multiLevelType w:val="hybridMultilevel"/>
    <w:tmpl w:val="424818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DA5D35"/>
    <w:multiLevelType w:val="hybridMultilevel"/>
    <w:tmpl w:val="16E837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B22E48"/>
    <w:multiLevelType w:val="hybridMultilevel"/>
    <w:tmpl w:val="57887B0E"/>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7B3627A"/>
    <w:multiLevelType w:val="hybridMultilevel"/>
    <w:tmpl w:val="EBA6DFA4"/>
    <w:lvl w:ilvl="0" w:tplc="04150011">
      <w:start w:val="1"/>
      <w:numFmt w:val="decimal"/>
      <w:lvlText w:val="%1)"/>
      <w:lvlJc w:val="left"/>
      <w:pPr>
        <w:ind w:left="720" w:hanging="360"/>
      </w:pPr>
    </w:lvl>
    <w:lvl w:ilvl="1" w:tplc="37D8B5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B93504"/>
    <w:multiLevelType w:val="hybridMultilevel"/>
    <w:tmpl w:val="33EAEFAE"/>
    <w:lvl w:ilvl="0" w:tplc="04150017">
      <w:start w:val="1"/>
      <w:numFmt w:val="lowerLetter"/>
      <w:lvlText w:val="%1)"/>
      <w:lvlJc w:val="left"/>
      <w:pPr>
        <w:ind w:left="1046" w:hanging="360"/>
      </w:p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7" w15:restartNumberingAfterBreak="0">
    <w:nsid w:val="1C970D89"/>
    <w:multiLevelType w:val="hybridMultilevel"/>
    <w:tmpl w:val="1B90A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992235"/>
    <w:multiLevelType w:val="hybridMultilevel"/>
    <w:tmpl w:val="0E8C7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2AC4EC7"/>
    <w:multiLevelType w:val="hybridMultilevel"/>
    <w:tmpl w:val="EBA6DFA4"/>
    <w:lvl w:ilvl="0" w:tplc="04150011">
      <w:start w:val="1"/>
      <w:numFmt w:val="decimal"/>
      <w:lvlText w:val="%1)"/>
      <w:lvlJc w:val="left"/>
      <w:pPr>
        <w:ind w:left="720" w:hanging="360"/>
      </w:pPr>
    </w:lvl>
    <w:lvl w:ilvl="1" w:tplc="37D8B5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02353E"/>
    <w:multiLevelType w:val="hybridMultilevel"/>
    <w:tmpl w:val="A022E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D1590"/>
    <w:multiLevelType w:val="hybridMultilevel"/>
    <w:tmpl w:val="62EC6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426DA9"/>
    <w:multiLevelType w:val="hybridMultilevel"/>
    <w:tmpl w:val="57887B0E"/>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9AB3113"/>
    <w:multiLevelType w:val="hybridMultilevel"/>
    <w:tmpl w:val="0D909EF0"/>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B58094F"/>
    <w:multiLevelType w:val="hybridMultilevel"/>
    <w:tmpl w:val="BEFC5A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C364EA"/>
    <w:multiLevelType w:val="hybridMultilevel"/>
    <w:tmpl w:val="AE86F79E"/>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D57186E"/>
    <w:multiLevelType w:val="hybridMultilevel"/>
    <w:tmpl w:val="418C2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AD006D"/>
    <w:multiLevelType w:val="hybridMultilevel"/>
    <w:tmpl w:val="0D909EF0"/>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ED85FD4"/>
    <w:multiLevelType w:val="hybridMultilevel"/>
    <w:tmpl w:val="3FA615CE"/>
    <w:lvl w:ilvl="0" w:tplc="0415000D">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20B7E3F"/>
    <w:multiLevelType w:val="hybridMultilevel"/>
    <w:tmpl w:val="3996BA34"/>
    <w:lvl w:ilvl="0" w:tplc="04150005">
      <w:start w:val="1"/>
      <w:numFmt w:val="bullet"/>
      <w:lvlText w:val=""/>
      <w:lvlJc w:val="left"/>
      <w:pPr>
        <w:ind w:left="1800" w:hanging="360"/>
      </w:pPr>
      <w:rPr>
        <w:rFonts w:ascii="Wingdings" w:hAnsi="Wingding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2" w15:restartNumberingAfterBreak="0">
    <w:nsid w:val="392A41E7"/>
    <w:multiLevelType w:val="hybridMultilevel"/>
    <w:tmpl w:val="761EF49C"/>
    <w:lvl w:ilvl="0" w:tplc="680E46FE">
      <w:start w:val="1"/>
      <w:numFmt w:val="decimal"/>
      <w:lvlText w:val="%1."/>
      <w:lvlJc w:val="left"/>
      <w:pPr>
        <w:tabs>
          <w:tab w:val="num" w:pos="360"/>
        </w:tabs>
        <w:ind w:left="360" w:hanging="360"/>
      </w:pPr>
      <w:rPr>
        <w:rFonts w:hint="default"/>
        <w:b/>
      </w:rPr>
    </w:lvl>
    <w:lvl w:ilvl="1" w:tplc="B9F68EC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2271DF"/>
    <w:multiLevelType w:val="hybridMultilevel"/>
    <w:tmpl w:val="915CDA2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C5C4A9A"/>
    <w:multiLevelType w:val="hybridMultilevel"/>
    <w:tmpl w:val="B906D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111D12"/>
    <w:multiLevelType w:val="hybridMultilevel"/>
    <w:tmpl w:val="F190B3DC"/>
    <w:lvl w:ilvl="0" w:tplc="A192E8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8F5305"/>
    <w:multiLevelType w:val="hybridMultilevel"/>
    <w:tmpl w:val="8AB00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4059AD"/>
    <w:multiLevelType w:val="hybridMultilevel"/>
    <w:tmpl w:val="F5F8C1B4"/>
    <w:lvl w:ilvl="0" w:tplc="817A8C6E">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8" w15:restartNumberingAfterBreak="0">
    <w:nsid w:val="470A7B25"/>
    <w:multiLevelType w:val="hybridMultilevel"/>
    <w:tmpl w:val="40BAAC0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30" w15:restartNumberingAfterBreak="0">
    <w:nsid w:val="546F6558"/>
    <w:multiLevelType w:val="hybridMultilevel"/>
    <w:tmpl w:val="EBA6DFA4"/>
    <w:lvl w:ilvl="0" w:tplc="04150011">
      <w:start w:val="1"/>
      <w:numFmt w:val="decimal"/>
      <w:lvlText w:val="%1)"/>
      <w:lvlJc w:val="left"/>
      <w:pPr>
        <w:ind w:left="720" w:hanging="360"/>
      </w:pPr>
    </w:lvl>
    <w:lvl w:ilvl="1" w:tplc="37D8B5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856537"/>
    <w:multiLevelType w:val="hybridMultilevel"/>
    <w:tmpl w:val="78723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B077084"/>
    <w:multiLevelType w:val="hybridMultilevel"/>
    <w:tmpl w:val="B0A41E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43454"/>
    <w:multiLevelType w:val="hybridMultilevel"/>
    <w:tmpl w:val="B906D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EC396A"/>
    <w:multiLevelType w:val="hybridMultilevel"/>
    <w:tmpl w:val="A2B0E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783C41"/>
    <w:multiLevelType w:val="hybridMultilevel"/>
    <w:tmpl w:val="716CC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DC7578F"/>
    <w:multiLevelType w:val="hybridMultilevel"/>
    <w:tmpl w:val="8CB0AFC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46785C"/>
    <w:multiLevelType w:val="hybridMultilevel"/>
    <w:tmpl w:val="83E217BC"/>
    <w:lvl w:ilvl="0" w:tplc="0415000F">
      <w:start w:val="1"/>
      <w:numFmt w:val="decimal"/>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40" w15:restartNumberingAfterBreak="0">
    <w:nsid w:val="643D491B"/>
    <w:multiLevelType w:val="hybridMultilevel"/>
    <w:tmpl w:val="ABBCE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1D2B7E"/>
    <w:multiLevelType w:val="hybridMultilevel"/>
    <w:tmpl w:val="8A7AE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AE6210"/>
    <w:multiLevelType w:val="hybridMultilevel"/>
    <w:tmpl w:val="AE86F79E"/>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7195EFC"/>
    <w:multiLevelType w:val="hybridMultilevel"/>
    <w:tmpl w:val="5A2256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4136F7"/>
    <w:multiLevelType w:val="hybridMultilevel"/>
    <w:tmpl w:val="B4CEB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CF479D"/>
    <w:multiLevelType w:val="hybridMultilevel"/>
    <w:tmpl w:val="0AE2C6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C50C93"/>
    <w:multiLevelType w:val="hybridMultilevel"/>
    <w:tmpl w:val="0C7C68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9"/>
  </w:num>
  <w:num w:numId="3">
    <w:abstractNumId w:val="29"/>
  </w:num>
  <w:num w:numId="4">
    <w:abstractNumId w:val="32"/>
  </w:num>
  <w:num w:numId="5">
    <w:abstractNumId w:val="10"/>
  </w:num>
  <w:num w:numId="6">
    <w:abstractNumId w:val="43"/>
  </w:num>
  <w:num w:numId="7">
    <w:abstractNumId w:val="37"/>
  </w:num>
  <w:num w:numId="8">
    <w:abstractNumId w:val="19"/>
  </w:num>
  <w:num w:numId="9">
    <w:abstractNumId w:val="16"/>
  </w:num>
  <w:num w:numId="10">
    <w:abstractNumId w:val="42"/>
  </w:num>
  <w:num w:numId="11">
    <w:abstractNumId w:val="4"/>
  </w:num>
  <w:num w:numId="12">
    <w:abstractNumId w:val="5"/>
  </w:num>
  <w:num w:numId="13">
    <w:abstractNumId w:val="3"/>
  </w:num>
  <w:num w:numId="14">
    <w:abstractNumId w:val="12"/>
  </w:num>
  <w:num w:numId="15">
    <w:abstractNumId w:val="2"/>
  </w:num>
  <w:num w:numId="16">
    <w:abstractNumId w:val="39"/>
  </w:num>
  <w:num w:numId="17">
    <w:abstractNumId w:val="26"/>
  </w:num>
  <w:num w:numId="18">
    <w:abstractNumId w:val="8"/>
  </w:num>
  <w:num w:numId="19">
    <w:abstractNumId w:val="1"/>
  </w:num>
  <w:num w:numId="20">
    <w:abstractNumId w:val="34"/>
  </w:num>
  <w:num w:numId="21">
    <w:abstractNumId w:val="35"/>
  </w:num>
  <w:num w:numId="22">
    <w:abstractNumId w:val="40"/>
  </w:num>
  <w:num w:numId="23">
    <w:abstractNumId w:val="25"/>
  </w:num>
  <w:num w:numId="24">
    <w:abstractNumId w:val="27"/>
  </w:num>
  <w:num w:numId="25">
    <w:abstractNumId w:val="33"/>
  </w:num>
  <w:num w:numId="26">
    <w:abstractNumId w:val="46"/>
  </w:num>
  <w:num w:numId="27">
    <w:abstractNumId w:val="44"/>
  </w:num>
  <w:num w:numId="28">
    <w:abstractNumId w:val="31"/>
  </w:num>
  <w:num w:numId="29">
    <w:abstractNumId w:val="18"/>
  </w:num>
  <w:num w:numId="30">
    <w:abstractNumId w:val="13"/>
  </w:num>
  <w:num w:numId="31">
    <w:abstractNumId w:val="24"/>
  </w:num>
  <w:num w:numId="32">
    <w:abstractNumId w:val="28"/>
  </w:num>
  <w:num w:numId="33">
    <w:abstractNumId w:val="41"/>
  </w:num>
  <w:num w:numId="34">
    <w:abstractNumId w:val="7"/>
  </w:num>
  <w:num w:numId="35">
    <w:abstractNumId w:val="23"/>
  </w:num>
  <w:num w:numId="36">
    <w:abstractNumId w:val="20"/>
  </w:num>
  <w:num w:numId="37">
    <w:abstractNumId w:val="21"/>
  </w:num>
  <w:num w:numId="38">
    <w:abstractNumId w:val="11"/>
  </w:num>
  <w:num w:numId="39">
    <w:abstractNumId w:val="14"/>
  </w:num>
  <w:num w:numId="40">
    <w:abstractNumId w:val="30"/>
  </w:num>
  <w:num w:numId="41">
    <w:abstractNumId w:val="47"/>
  </w:num>
  <w:num w:numId="42">
    <w:abstractNumId w:val="6"/>
  </w:num>
  <w:num w:numId="43">
    <w:abstractNumId w:val="0"/>
  </w:num>
  <w:num w:numId="44">
    <w:abstractNumId w:val="38"/>
  </w:num>
  <w:num w:numId="45">
    <w:abstractNumId w:val="15"/>
  </w:num>
  <w:num w:numId="46">
    <w:abstractNumId w:val="45"/>
  </w:num>
  <w:num w:numId="47">
    <w:abstractNumId w:val="36"/>
  </w:num>
  <w:num w:numId="4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1CCB"/>
    <w:rsid w:val="000022D5"/>
    <w:rsid w:val="00004C6A"/>
    <w:rsid w:val="00007EB1"/>
    <w:rsid w:val="00012D11"/>
    <w:rsid w:val="00013EB5"/>
    <w:rsid w:val="00021B4B"/>
    <w:rsid w:val="00023836"/>
    <w:rsid w:val="00023BB1"/>
    <w:rsid w:val="00024CF6"/>
    <w:rsid w:val="00025E53"/>
    <w:rsid w:val="000278D3"/>
    <w:rsid w:val="00031C9C"/>
    <w:rsid w:val="000356A9"/>
    <w:rsid w:val="0003688A"/>
    <w:rsid w:val="00040029"/>
    <w:rsid w:val="00041D8F"/>
    <w:rsid w:val="00044138"/>
    <w:rsid w:val="00044739"/>
    <w:rsid w:val="00045D3C"/>
    <w:rsid w:val="0005146F"/>
    <w:rsid w:val="00051637"/>
    <w:rsid w:val="000527F9"/>
    <w:rsid w:val="00053335"/>
    <w:rsid w:val="000551E6"/>
    <w:rsid w:val="00056681"/>
    <w:rsid w:val="00060CF2"/>
    <w:rsid w:val="00061654"/>
    <w:rsid w:val="00063EDE"/>
    <w:rsid w:val="000644DC"/>
    <w:rsid w:val="000648A7"/>
    <w:rsid w:val="0006618B"/>
    <w:rsid w:val="00066651"/>
    <w:rsid w:val="000670C0"/>
    <w:rsid w:val="00071B99"/>
    <w:rsid w:val="00074F92"/>
    <w:rsid w:val="00075099"/>
    <w:rsid w:val="000756E5"/>
    <w:rsid w:val="0007704E"/>
    <w:rsid w:val="00080EC8"/>
    <w:rsid w:val="00081390"/>
    <w:rsid w:val="00084C26"/>
    <w:rsid w:val="00085DFB"/>
    <w:rsid w:val="00087767"/>
    <w:rsid w:val="0009180A"/>
    <w:rsid w:val="000944AC"/>
    <w:rsid w:val="00094CB9"/>
    <w:rsid w:val="000956B2"/>
    <w:rsid w:val="000969E7"/>
    <w:rsid w:val="000A126F"/>
    <w:rsid w:val="000A1672"/>
    <w:rsid w:val="000A2227"/>
    <w:rsid w:val="000A23DE"/>
    <w:rsid w:val="000A2CAA"/>
    <w:rsid w:val="000A336B"/>
    <w:rsid w:val="000A4020"/>
    <w:rsid w:val="000A5730"/>
    <w:rsid w:val="000A760A"/>
    <w:rsid w:val="000B158C"/>
    <w:rsid w:val="000B3DE0"/>
    <w:rsid w:val="000B44BD"/>
    <w:rsid w:val="000B54FB"/>
    <w:rsid w:val="000B5B45"/>
    <w:rsid w:val="000B6FC2"/>
    <w:rsid w:val="000B7B99"/>
    <w:rsid w:val="000C148B"/>
    <w:rsid w:val="000C29B0"/>
    <w:rsid w:val="000C3310"/>
    <w:rsid w:val="000C3E43"/>
    <w:rsid w:val="000C44AE"/>
    <w:rsid w:val="000C456E"/>
    <w:rsid w:val="000C5281"/>
    <w:rsid w:val="000C76FC"/>
    <w:rsid w:val="000D26BE"/>
    <w:rsid w:val="000D38FC"/>
    <w:rsid w:val="000D4D90"/>
    <w:rsid w:val="000D5692"/>
    <w:rsid w:val="000D7C65"/>
    <w:rsid w:val="000E0405"/>
    <w:rsid w:val="000E07CD"/>
    <w:rsid w:val="000E1690"/>
    <w:rsid w:val="000E2D10"/>
    <w:rsid w:val="000E50DF"/>
    <w:rsid w:val="000E6A67"/>
    <w:rsid w:val="000E7DA2"/>
    <w:rsid w:val="000F3204"/>
    <w:rsid w:val="000F327B"/>
    <w:rsid w:val="000F4F6A"/>
    <w:rsid w:val="000F72DD"/>
    <w:rsid w:val="00103E58"/>
    <w:rsid w:val="00104AC1"/>
    <w:rsid w:val="00104D13"/>
    <w:rsid w:val="0010548B"/>
    <w:rsid w:val="00106EB5"/>
    <w:rsid w:val="001072D1"/>
    <w:rsid w:val="00110405"/>
    <w:rsid w:val="00112040"/>
    <w:rsid w:val="0011460D"/>
    <w:rsid w:val="001148A6"/>
    <w:rsid w:val="001157AE"/>
    <w:rsid w:val="00117017"/>
    <w:rsid w:val="0012311E"/>
    <w:rsid w:val="0012347F"/>
    <w:rsid w:val="00124156"/>
    <w:rsid w:val="00130E8E"/>
    <w:rsid w:val="0013216E"/>
    <w:rsid w:val="00134417"/>
    <w:rsid w:val="0013603F"/>
    <w:rsid w:val="001376E7"/>
    <w:rsid w:val="00137BF7"/>
    <w:rsid w:val="001401B5"/>
    <w:rsid w:val="001422B9"/>
    <w:rsid w:val="001436C2"/>
    <w:rsid w:val="0014665F"/>
    <w:rsid w:val="001467F4"/>
    <w:rsid w:val="00147800"/>
    <w:rsid w:val="001518CF"/>
    <w:rsid w:val="00153464"/>
    <w:rsid w:val="00153690"/>
    <w:rsid w:val="00153BBD"/>
    <w:rsid w:val="001541B3"/>
    <w:rsid w:val="00155B15"/>
    <w:rsid w:val="0015617F"/>
    <w:rsid w:val="001625BE"/>
    <w:rsid w:val="001643A4"/>
    <w:rsid w:val="0016452E"/>
    <w:rsid w:val="00171C49"/>
    <w:rsid w:val="001727BB"/>
    <w:rsid w:val="00180D25"/>
    <w:rsid w:val="001815B7"/>
    <w:rsid w:val="00181A30"/>
    <w:rsid w:val="001822F9"/>
    <w:rsid w:val="0018318D"/>
    <w:rsid w:val="00183A31"/>
    <w:rsid w:val="0018572C"/>
    <w:rsid w:val="00186537"/>
    <w:rsid w:val="00187E79"/>
    <w:rsid w:val="00187F0D"/>
    <w:rsid w:val="00190A6A"/>
    <w:rsid w:val="001912DD"/>
    <w:rsid w:val="00191EAE"/>
    <w:rsid w:val="001927D3"/>
    <w:rsid w:val="00192CC5"/>
    <w:rsid w:val="00193D1F"/>
    <w:rsid w:val="001954B5"/>
    <w:rsid w:val="001956A7"/>
    <w:rsid w:val="00197704"/>
    <w:rsid w:val="0019788B"/>
    <w:rsid w:val="00197B9D"/>
    <w:rsid w:val="001A118A"/>
    <w:rsid w:val="001A27F4"/>
    <w:rsid w:val="001A2D95"/>
    <w:rsid w:val="001A4E3F"/>
    <w:rsid w:val="001A7035"/>
    <w:rsid w:val="001A7BB4"/>
    <w:rsid w:val="001B3460"/>
    <w:rsid w:val="001B45FE"/>
    <w:rsid w:val="001B4CA1"/>
    <w:rsid w:val="001B75D8"/>
    <w:rsid w:val="001C1060"/>
    <w:rsid w:val="001C3207"/>
    <w:rsid w:val="001C3C63"/>
    <w:rsid w:val="001C527B"/>
    <w:rsid w:val="001C5F55"/>
    <w:rsid w:val="001D444E"/>
    <w:rsid w:val="001D4732"/>
    <w:rsid w:val="001D481C"/>
    <w:rsid w:val="001D509F"/>
    <w:rsid w:val="001D625E"/>
    <w:rsid w:val="001D6A3C"/>
    <w:rsid w:val="001D6D51"/>
    <w:rsid w:val="001F0466"/>
    <w:rsid w:val="001F0724"/>
    <w:rsid w:val="001F37F6"/>
    <w:rsid w:val="001F3F8B"/>
    <w:rsid w:val="001F5552"/>
    <w:rsid w:val="001F5E40"/>
    <w:rsid w:val="001F653A"/>
    <w:rsid w:val="001F6979"/>
    <w:rsid w:val="00200053"/>
    <w:rsid w:val="00202BC6"/>
    <w:rsid w:val="00205141"/>
    <w:rsid w:val="0020516B"/>
    <w:rsid w:val="0020616F"/>
    <w:rsid w:val="0021185A"/>
    <w:rsid w:val="00213559"/>
    <w:rsid w:val="0021391F"/>
    <w:rsid w:val="00213EFD"/>
    <w:rsid w:val="002172F1"/>
    <w:rsid w:val="0021782D"/>
    <w:rsid w:val="0022286B"/>
    <w:rsid w:val="00223C7B"/>
    <w:rsid w:val="00224AB1"/>
    <w:rsid w:val="002253F9"/>
    <w:rsid w:val="002257EF"/>
    <w:rsid w:val="0022687A"/>
    <w:rsid w:val="00230278"/>
    <w:rsid w:val="00230712"/>
    <w:rsid w:val="00230728"/>
    <w:rsid w:val="00230B5A"/>
    <w:rsid w:val="002316A3"/>
    <w:rsid w:val="00233559"/>
    <w:rsid w:val="00234040"/>
    <w:rsid w:val="00235CD2"/>
    <w:rsid w:val="00235DF4"/>
    <w:rsid w:val="002378CF"/>
    <w:rsid w:val="0024028A"/>
    <w:rsid w:val="00242988"/>
    <w:rsid w:val="00245091"/>
    <w:rsid w:val="0024539E"/>
    <w:rsid w:val="00245FCD"/>
    <w:rsid w:val="0025412F"/>
    <w:rsid w:val="0025431B"/>
    <w:rsid w:val="00254DED"/>
    <w:rsid w:val="00255619"/>
    <w:rsid w:val="00255DAD"/>
    <w:rsid w:val="00256108"/>
    <w:rsid w:val="00257AF8"/>
    <w:rsid w:val="00257BDC"/>
    <w:rsid w:val="00260F33"/>
    <w:rsid w:val="002613BD"/>
    <w:rsid w:val="0026223A"/>
    <w:rsid w:val="002624F1"/>
    <w:rsid w:val="00262C6B"/>
    <w:rsid w:val="00263875"/>
    <w:rsid w:val="0026735F"/>
    <w:rsid w:val="00267CF7"/>
    <w:rsid w:val="00270C81"/>
    <w:rsid w:val="00271222"/>
    <w:rsid w:val="00271558"/>
    <w:rsid w:val="002730CC"/>
    <w:rsid w:val="00273ED1"/>
    <w:rsid w:val="00274862"/>
    <w:rsid w:val="002748FD"/>
    <w:rsid w:val="00277778"/>
    <w:rsid w:val="00281DD9"/>
    <w:rsid w:val="00282D72"/>
    <w:rsid w:val="00283402"/>
    <w:rsid w:val="00290A5D"/>
    <w:rsid w:val="00290FD6"/>
    <w:rsid w:val="002928E6"/>
    <w:rsid w:val="00294259"/>
    <w:rsid w:val="00294343"/>
    <w:rsid w:val="00294C86"/>
    <w:rsid w:val="002963FD"/>
    <w:rsid w:val="002A1E16"/>
    <w:rsid w:val="002A1FCE"/>
    <w:rsid w:val="002A2C81"/>
    <w:rsid w:val="002A52C7"/>
    <w:rsid w:val="002A5C9D"/>
    <w:rsid w:val="002A5E17"/>
    <w:rsid w:val="002B1075"/>
    <w:rsid w:val="002B3D1A"/>
    <w:rsid w:val="002B5B0A"/>
    <w:rsid w:val="002B5F59"/>
    <w:rsid w:val="002C27D0"/>
    <w:rsid w:val="002C2C9B"/>
    <w:rsid w:val="002C5AE5"/>
    <w:rsid w:val="002C5F47"/>
    <w:rsid w:val="002D17D6"/>
    <w:rsid w:val="002D18D7"/>
    <w:rsid w:val="002D21CE"/>
    <w:rsid w:val="002D2EF0"/>
    <w:rsid w:val="002E1E38"/>
    <w:rsid w:val="002E3DA3"/>
    <w:rsid w:val="002E450F"/>
    <w:rsid w:val="002E4F22"/>
    <w:rsid w:val="002E5A6A"/>
    <w:rsid w:val="002E5CD3"/>
    <w:rsid w:val="002E6B38"/>
    <w:rsid w:val="002E6D63"/>
    <w:rsid w:val="002E6E2B"/>
    <w:rsid w:val="002F02AE"/>
    <w:rsid w:val="002F08FF"/>
    <w:rsid w:val="002F0A4D"/>
    <w:rsid w:val="002F199A"/>
    <w:rsid w:val="002F500B"/>
    <w:rsid w:val="002F654B"/>
    <w:rsid w:val="00300991"/>
    <w:rsid w:val="003014CD"/>
    <w:rsid w:val="00301959"/>
    <w:rsid w:val="003052AE"/>
    <w:rsid w:val="00305B8A"/>
    <w:rsid w:val="00311630"/>
    <w:rsid w:val="00312C5E"/>
    <w:rsid w:val="0031351D"/>
    <w:rsid w:val="003154D3"/>
    <w:rsid w:val="003165F8"/>
    <w:rsid w:val="003168C0"/>
    <w:rsid w:val="003203BC"/>
    <w:rsid w:val="00323518"/>
    <w:rsid w:val="00325175"/>
    <w:rsid w:val="00326108"/>
    <w:rsid w:val="00326E70"/>
    <w:rsid w:val="003304E1"/>
    <w:rsid w:val="00331BF9"/>
    <w:rsid w:val="00333B85"/>
    <w:rsid w:val="0033495E"/>
    <w:rsid w:val="00334A79"/>
    <w:rsid w:val="00334B36"/>
    <w:rsid w:val="00334D8D"/>
    <w:rsid w:val="00334F4B"/>
    <w:rsid w:val="0033558E"/>
    <w:rsid w:val="00335ECC"/>
    <w:rsid w:val="00337345"/>
    <w:rsid w:val="00337A55"/>
    <w:rsid w:val="00337C5A"/>
    <w:rsid w:val="00337DD2"/>
    <w:rsid w:val="003404D1"/>
    <w:rsid w:val="00343199"/>
    <w:rsid w:val="0034367D"/>
    <w:rsid w:val="00343CB1"/>
    <w:rsid w:val="003443FF"/>
    <w:rsid w:val="003444EA"/>
    <w:rsid w:val="0034530F"/>
    <w:rsid w:val="00345866"/>
    <w:rsid w:val="00346052"/>
    <w:rsid w:val="0034673E"/>
    <w:rsid w:val="00346F20"/>
    <w:rsid w:val="00351D8B"/>
    <w:rsid w:val="00355808"/>
    <w:rsid w:val="00357B4E"/>
    <w:rsid w:val="00360997"/>
    <w:rsid w:val="003612B2"/>
    <w:rsid w:val="00361F9C"/>
    <w:rsid w:val="00362888"/>
    <w:rsid w:val="00362C7E"/>
    <w:rsid w:val="00363309"/>
    <w:rsid w:val="00363601"/>
    <w:rsid w:val="003656E0"/>
    <w:rsid w:val="00365747"/>
    <w:rsid w:val="003716A6"/>
    <w:rsid w:val="00371857"/>
    <w:rsid w:val="00372137"/>
    <w:rsid w:val="00373F00"/>
    <w:rsid w:val="00375BB1"/>
    <w:rsid w:val="003769A8"/>
    <w:rsid w:val="00376AC9"/>
    <w:rsid w:val="00380C6B"/>
    <w:rsid w:val="00384CF5"/>
    <w:rsid w:val="00393032"/>
    <w:rsid w:val="00393AF1"/>
    <w:rsid w:val="00394B69"/>
    <w:rsid w:val="00394ECB"/>
    <w:rsid w:val="00397078"/>
    <w:rsid w:val="003A1E1E"/>
    <w:rsid w:val="003A62D0"/>
    <w:rsid w:val="003A6953"/>
    <w:rsid w:val="003A6F14"/>
    <w:rsid w:val="003A7406"/>
    <w:rsid w:val="003A7782"/>
    <w:rsid w:val="003B3044"/>
    <w:rsid w:val="003B51C5"/>
    <w:rsid w:val="003B6083"/>
    <w:rsid w:val="003C1A71"/>
    <w:rsid w:val="003C3838"/>
    <w:rsid w:val="003C3F06"/>
    <w:rsid w:val="003C5683"/>
    <w:rsid w:val="003C5847"/>
    <w:rsid w:val="003C63EC"/>
    <w:rsid w:val="003D0681"/>
    <w:rsid w:val="003D12F6"/>
    <w:rsid w:val="003D1426"/>
    <w:rsid w:val="003D1481"/>
    <w:rsid w:val="003D1ABD"/>
    <w:rsid w:val="003D3CFE"/>
    <w:rsid w:val="003D5925"/>
    <w:rsid w:val="003D788D"/>
    <w:rsid w:val="003D7E50"/>
    <w:rsid w:val="003E13FC"/>
    <w:rsid w:val="003E1661"/>
    <w:rsid w:val="003E2F4E"/>
    <w:rsid w:val="003E5061"/>
    <w:rsid w:val="003E720A"/>
    <w:rsid w:val="003E77CA"/>
    <w:rsid w:val="003F0419"/>
    <w:rsid w:val="003F3E4F"/>
    <w:rsid w:val="0040321A"/>
    <w:rsid w:val="00403905"/>
    <w:rsid w:val="00403B43"/>
    <w:rsid w:val="00403E6E"/>
    <w:rsid w:val="00411074"/>
    <w:rsid w:val="0041203F"/>
    <w:rsid w:val="004129B4"/>
    <w:rsid w:val="00412AEA"/>
    <w:rsid w:val="00417EF0"/>
    <w:rsid w:val="00420E54"/>
    <w:rsid w:val="00421A0F"/>
    <w:rsid w:val="00422181"/>
    <w:rsid w:val="00422C7F"/>
    <w:rsid w:val="004244A8"/>
    <w:rsid w:val="00425F72"/>
    <w:rsid w:val="00425FA7"/>
    <w:rsid w:val="00427736"/>
    <w:rsid w:val="00427F0E"/>
    <w:rsid w:val="004305FD"/>
    <w:rsid w:val="00430EA1"/>
    <w:rsid w:val="00433A2C"/>
    <w:rsid w:val="00433B2A"/>
    <w:rsid w:val="00434778"/>
    <w:rsid w:val="00435632"/>
    <w:rsid w:val="004412B5"/>
    <w:rsid w:val="00441787"/>
    <w:rsid w:val="00441A23"/>
    <w:rsid w:val="004434BF"/>
    <w:rsid w:val="00444F2D"/>
    <w:rsid w:val="00444F60"/>
    <w:rsid w:val="00452034"/>
    <w:rsid w:val="00453BDD"/>
    <w:rsid w:val="00455FA6"/>
    <w:rsid w:val="004632A7"/>
    <w:rsid w:val="00463757"/>
    <w:rsid w:val="00465A93"/>
    <w:rsid w:val="00466C70"/>
    <w:rsid w:val="004702C9"/>
    <w:rsid w:val="00470DA3"/>
    <w:rsid w:val="00472460"/>
    <w:rsid w:val="00472E45"/>
    <w:rsid w:val="00473FEA"/>
    <w:rsid w:val="00475220"/>
    <w:rsid w:val="0047579D"/>
    <w:rsid w:val="004767D5"/>
    <w:rsid w:val="00477E3A"/>
    <w:rsid w:val="004808CD"/>
    <w:rsid w:val="00483262"/>
    <w:rsid w:val="00484107"/>
    <w:rsid w:val="00485CC5"/>
    <w:rsid w:val="00485F41"/>
    <w:rsid w:val="0048642C"/>
    <w:rsid w:val="00490543"/>
    <w:rsid w:val="00490E26"/>
    <w:rsid w:val="0049343F"/>
    <w:rsid w:val="0049475C"/>
    <w:rsid w:val="00495A53"/>
    <w:rsid w:val="004964FC"/>
    <w:rsid w:val="004A145E"/>
    <w:rsid w:val="004A1F15"/>
    <w:rsid w:val="004A2A81"/>
    <w:rsid w:val="004A3185"/>
    <w:rsid w:val="004A6937"/>
    <w:rsid w:val="004A7BD7"/>
    <w:rsid w:val="004B1B3E"/>
    <w:rsid w:val="004B2A14"/>
    <w:rsid w:val="004B36C6"/>
    <w:rsid w:val="004B5412"/>
    <w:rsid w:val="004B66C9"/>
    <w:rsid w:val="004B7D04"/>
    <w:rsid w:val="004C15C2"/>
    <w:rsid w:val="004C36D8"/>
    <w:rsid w:val="004C3FEF"/>
    <w:rsid w:val="004C5EBA"/>
    <w:rsid w:val="004D1248"/>
    <w:rsid w:val="004D1E3C"/>
    <w:rsid w:val="004D31FC"/>
    <w:rsid w:val="004D4169"/>
    <w:rsid w:val="004D5205"/>
    <w:rsid w:val="004D6E14"/>
    <w:rsid w:val="004D6E22"/>
    <w:rsid w:val="004D7A1D"/>
    <w:rsid w:val="004E01D0"/>
    <w:rsid w:val="004E0282"/>
    <w:rsid w:val="004E1F84"/>
    <w:rsid w:val="004E21C6"/>
    <w:rsid w:val="004E2D07"/>
    <w:rsid w:val="004E4386"/>
    <w:rsid w:val="004F0575"/>
    <w:rsid w:val="004F0681"/>
    <w:rsid w:val="004F0ED8"/>
    <w:rsid w:val="004F1108"/>
    <w:rsid w:val="004F13BA"/>
    <w:rsid w:val="004F1958"/>
    <w:rsid w:val="004F27E5"/>
    <w:rsid w:val="004F337E"/>
    <w:rsid w:val="004F412D"/>
    <w:rsid w:val="004F4E17"/>
    <w:rsid w:val="004F63A7"/>
    <w:rsid w:val="0050082F"/>
    <w:rsid w:val="00500A24"/>
    <w:rsid w:val="00500C56"/>
    <w:rsid w:val="00501713"/>
    <w:rsid w:val="00505614"/>
    <w:rsid w:val="00506568"/>
    <w:rsid w:val="00512C5C"/>
    <w:rsid w:val="0051411E"/>
    <w:rsid w:val="00514652"/>
    <w:rsid w:val="00514DF5"/>
    <w:rsid w:val="00514F6B"/>
    <w:rsid w:val="0051551B"/>
    <w:rsid w:val="00515961"/>
    <w:rsid w:val="005179F4"/>
    <w:rsid w:val="00520C57"/>
    <w:rsid w:val="0052170B"/>
    <w:rsid w:val="00522D94"/>
    <w:rsid w:val="00524E62"/>
    <w:rsid w:val="00525300"/>
    <w:rsid w:val="00525C6C"/>
    <w:rsid w:val="0053325D"/>
    <w:rsid w:val="00533D89"/>
    <w:rsid w:val="00536564"/>
    <w:rsid w:val="00537AB3"/>
    <w:rsid w:val="005413E3"/>
    <w:rsid w:val="005416B4"/>
    <w:rsid w:val="005437E9"/>
    <w:rsid w:val="00544597"/>
    <w:rsid w:val="00544FFE"/>
    <w:rsid w:val="005473F5"/>
    <w:rsid w:val="005477E7"/>
    <w:rsid w:val="0055068A"/>
    <w:rsid w:val="005515C3"/>
    <w:rsid w:val="0055182B"/>
    <w:rsid w:val="00552794"/>
    <w:rsid w:val="00552A1B"/>
    <w:rsid w:val="00552A81"/>
    <w:rsid w:val="00554D1C"/>
    <w:rsid w:val="00556184"/>
    <w:rsid w:val="00563199"/>
    <w:rsid w:val="005635AC"/>
    <w:rsid w:val="005641D7"/>
    <w:rsid w:val="00564874"/>
    <w:rsid w:val="00567963"/>
    <w:rsid w:val="00567A50"/>
    <w:rsid w:val="0057009A"/>
    <w:rsid w:val="00571260"/>
    <w:rsid w:val="0057189C"/>
    <w:rsid w:val="00573FC1"/>
    <w:rsid w:val="005741EE"/>
    <w:rsid w:val="0057423F"/>
    <w:rsid w:val="00574692"/>
    <w:rsid w:val="0057668E"/>
    <w:rsid w:val="005768A3"/>
    <w:rsid w:val="0058156D"/>
    <w:rsid w:val="00584A16"/>
    <w:rsid w:val="00591655"/>
    <w:rsid w:val="005917EF"/>
    <w:rsid w:val="00595A55"/>
    <w:rsid w:val="00595E83"/>
    <w:rsid w:val="00596372"/>
    <w:rsid w:val="00596530"/>
    <w:rsid w:val="005967F3"/>
    <w:rsid w:val="005A06DF"/>
    <w:rsid w:val="005A31E0"/>
    <w:rsid w:val="005A43EE"/>
    <w:rsid w:val="005A4C69"/>
    <w:rsid w:val="005A5527"/>
    <w:rsid w:val="005A5AE6"/>
    <w:rsid w:val="005A7108"/>
    <w:rsid w:val="005B0F37"/>
    <w:rsid w:val="005B1206"/>
    <w:rsid w:val="005B13AF"/>
    <w:rsid w:val="005B37E8"/>
    <w:rsid w:val="005B5DBD"/>
    <w:rsid w:val="005B6B5C"/>
    <w:rsid w:val="005C0056"/>
    <w:rsid w:val="005C396A"/>
    <w:rsid w:val="005C47A4"/>
    <w:rsid w:val="005C4835"/>
    <w:rsid w:val="005C49CE"/>
    <w:rsid w:val="005D37F0"/>
    <w:rsid w:val="005D61D6"/>
    <w:rsid w:val="005D6530"/>
    <w:rsid w:val="005E09A3"/>
    <w:rsid w:val="005E0D13"/>
    <w:rsid w:val="005E27E6"/>
    <w:rsid w:val="005E5047"/>
    <w:rsid w:val="005E7205"/>
    <w:rsid w:val="005E7371"/>
    <w:rsid w:val="005F116C"/>
    <w:rsid w:val="005F2131"/>
    <w:rsid w:val="005F59D4"/>
    <w:rsid w:val="005F6DF9"/>
    <w:rsid w:val="0060207E"/>
    <w:rsid w:val="00604EF6"/>
    <w:rsid w:val="00605C4E"/>
    <w:rsid w:val="00605EF6"/>
    <w:rsid w:val="00606455"/>
    <w:rsid w:val="0060716D"/>
    <w:rsid w:val="0060718D"/>
    <w:rsid w:val="006117B6"/>
    <w:rsid w:val="00612F91"/>
    <w:rsid w:val="00614929"/>
    <w:rsid w:val="00616511"/>
    <w:rsid w:val="006176ED"/>
    <w:rsid w:val="00617CFD"/>
    <w:rsid w:val="00620174"/>
    <w:rsid w:val="006202F3"/>
    <w:rsid w:val="0062097A"/>
    <w:rsid w:val="00621362"/>
    <w:rsid w:val="00621DA6"/>
    <w:rsid w:val="00623CFE"/>
    <w:rsid w:val="00626330"/>
    <w:rsid w:val="00627221"/>
    <w:rsid w:val="00627428"/>
    <w:rsid w:val="00627EE8"/>
    <w:rsid w:val="006316FA"/>
    <w:rsid w:val="0063275A"/>
    <w:rsid w:val="0063403F"/>
    <w:rsid w:val="006340F9"/>
    <w:rsid w:val="00634188"/>
    <w:rsid w:val="006359FA"/>
    <w:rsid w:val="006370D2"/>
    <w:rsid w:val="00637AF0"/>
    <w:rsid w:val="006403BE"/>
    <w:rsid w:val="0064074F"/>
    <w:rsid w:val="00641122"/>
    <w:rsid w:val="00641F55"/>
    <w:rsid w:val="006427C5"/>
    <w:rsid w:val="00644D52"/>
    <w:rsid w:val="006455A4"/>
    <w:rsid w:val="00645E4A"/>
    <w:rsid w:val="00646B17"/>
    <w:rsid w:val="00650A96"/>
    <w:rsid w:val="00652324"/>
    <w:rsid w:val="0065232C"/>
    <w:rsid w:val="00653688"/>
    <w:rsid w:val="0066091B"/>
    <w:rsid w:val="00662177"/>
    <w:rsid w:val="00663A9B"/>
    <w:rsid w:val="006660E9"/>
    <w:rsid w:val="00667249"/>
    <w:rsid w:val="00667558"/>
    <w:rsid w:val="00667872"/>
    <w:rsid w:val="00671523"/>
    <w:rsid w:val="006742B5"/>
    <w:rsid w:val="006754EF"/>
    <w:rsid w:val="00676C8D"/>
    <w:rsid w:val="00676F1F"/>
    <w:rsid w:val="00677381"/>
    <w:rsid w:val="00677414"/>
    <w:rsid w:val="006832CF"/>
    <w:rsid w:val="00684307"/>
    <w:rsid w:val="0068601E"/>
    <w:rsid w:val="006931CF"/>
    <w:rsid w:val="00693B04"/>
    <w:rsid w:val="0069486B"/>
    <w:rsid w:val="00697EF7"/>
    <w:rsid w:val="006A0F8A"/>
    <w:rsid w:val="006A20B0"/>
    <w:rsid w:val="006A2925"/>
    <w:rsid w:val="006A41E5"/>
    <w:rsid w:val="006A4904"/>
    <w:rsid w:val="006A548F"/>
    <w:rsid w:val="006A5B09"/>
    <w:rsid w:val="006A701A"/>
    <w:rsid w:val="006B0230"/>
    <w:rsid w:val="006B3080"/>
    <w:rsid w:val="006B5145"/>
    <w:rsid w:val="006B5F03"/>
    <w:rsid w:val="006B64DC"/>
    <w:rsid w:val="006B76B4"/>
    <w:rsid w:val="006B7A91"/>
    <w:rsid w:val="006C02AF"/>
    <w:rsid w:val="006C02E6"/>
    <w:rsid w:val="006C64FB"/>
    <w:rsid w:val="006C6F25"/>
    <w:rsid w:val="006C7554"/>
    <w:rsid w:val="006C7DBA"/>
    <w:rsid w:val="006D0553"/>
    <w:rsid w:val="006D4704"/>
    <w:rsid w:val="006D6A2D"/>
    <w:rsid w:val="006E16EE"/>
    <w:rsid w:val="006E1E18"/>
    <w:rsid w:val="006E29ED"/>
    <w:rsid w:val="006E2EDD"/>
    <w:rsid w:val="006E31CE"/>
    <w:rsid w:val="006E34D3"/>
    <w:rsid w:val="006E4C95"/>
    <w:rsid w:val="006F1435"/>
    <w:rsid w:val="006F17AB"/>
    <w:rsid w:val="006F4B36"/>
    <w:rsid w:val="006F6903"/>
    <w:rsid w:val="006F6FC1"/>
    <w:rsid w:val="006F78C4"/>
    <w:rsid w:val="00701531"/>
    <w:rsid w:val="00701B43"/>
    <w:rsid w:val="007031A0"/>
    <w:rsid w:val="00705A29"/>
    <w:rsid w:val="00707498"/>
    <w:rsid w:val="00711A65"/>
    <w:rsid w:val="007121B5"/>
    <w:rsid w:val="007121C0"/>
    <w:rsid w:val="00714133"/>
    <w:rsid w:val="00714A52"/>
    <w:rsid w:val="00714DA4"/>
    <w:rsid w:val="007158B2"/>
    <w:rsid w:val="00715CCC"/>
    <w:rsid w:val="00716081"/>
    <w:rsid w:val="00717E50"/>
    <w:rsid w:val="007202EB"/>
    <w:rsid w:val="00721798"/>
    <w:rsid w:val="00722B48"/>
    <w:rsid w:val="00722F5B"/>
    <w:rsid w:val="00724164"/>
    <w:rsid w:val="007243F2"/>
    <w:rsid w:val="0072466C"/>
    <w:rsid w:val="007248EB"/>
    <w:rsid w:val="00725DE7"/>
    <w:rsid w:val="0072636A"/>
    <w:rsid w:val="00726B44"/>
    <w:rsid w:val="007318DD"/>
    <w:rsid w:val="00733167"/>
    <w:rsid w:val="00737755"/>
    <w:rsid w:val="0073789A"/>
    <w:rsid w:val="00737FF4"/>
    <w:rsid w:val="00740C5E"/>
    <w:rsid w:val="00740D2C"/>
    <w:rsid w:val="007415D0"/>
    <w:rsid w:val="00743E30"/>
    <w:rsid w:val="00744BF9"/>
    <w:rsid w:val="00746104"/>
    <w:rsid w:val="00747884"/>
    <w:rsid w:val="007517C3"/>
    <w:rsid w:val="00751FF8"/>
    <w:rsid w:val="00752623"/>
    <w:rsid w:val="0075560E"/>
    <w:rsid w:val="0075733B"/>
    <w:rsid w:val="00760F1F"/>
    <w:rsid w:val="00761703"/>
    <w:rsid w:val="0076423E"/>
    <w:rsid w:val="007646CB"/>
    <w:rsid w:val="00764FE0"/>
    <w:rsid w:val="0076658F"/>
    <w:rsid w:val="007668FA"/>
    <w:rsid w:val="00766F3A"/>
    <w:rsid w:val="0076746D"/>
    <w:rsid w:val="0077040A"/>
    <w:rsid w:val="00771AB6"/>
    <w:rsid w:val="00772D64"/>
    <w:rsid w:val="00773DA3"/>
    <w:rsid w:val="00775BD8"/>
    <w:rsid w:val="00780B5A"/>
    <w:rsid w:val="00786A23"/>
    <w:rsid w:val="007878AC"/>
    <w:rsid w:val="00792609"/>
    <w:rsid w:val="00792655"/>
    <w:rsid w:val="007927E3"/>
    <w:rsid w:val="00792887"/>
    <w:rsid w:val="00793839"/>
    <w:rsid w:val="00794380"/>
    <w:rsid w:val="007943E2"/>
    <w:rsid w:val="00794F2C"/>
    <w:rsid w:val="00797C6D"/>
    <w:rsid w:val="007A3BC7"/>
    <w:rsid w:val="007A5AC4"/>
    <w:rsid w:val="007A6206"/>
    <w:rsid w:val="007B01FC"/>
    <w:rsid w:val="007B0231"/>
    <w:rsid w:val="007B0A71"/>
    <w:rsid w:val="007B0FDD"/>
    <w:rsid w:val="007B2D94"/>
    <w:rsid w:val="007B4802"/>
    <w:rsid w:val="007B4B1E"/>
    <w:rsid w:val="007B6668"/>
    <w:rsid w:val="007B6B33"/>
    <w:rsid w:val="007C0642"/>
    <w:rsid w:val="007C0F12"/>
    <w:rsid w:val="007C1626"/>
    <w:rsid w:val="007C2701"/>
    <w:rsid w:val="007C3716"/>
    <w:rsid w:val="007C3E68"/>
    <w:rsid w:val="007C5811"/>
    <w:rsid w:val="007C790A"/>
    <w:rsid w:val="007D172B"/>
    <w:rsid w:val="007D2192"/>
    <w:rsid w:val="007D5C5B"/>
    <w:rsid w:val="007D6564"/>
    <w:rsid w:val="007D781B"/>
    <w:rsid w:val="007E01D0"/>
    <w:rsid w:val="007E023B"/>
    <w:rsid w:val="007E3AF8"/>
    <w:rsid w:val="007E7246"/>
    <w:rsid w:val="007F0021"/>
    <w:rsid w:val="007F2F52"/>
    <w:rsid w:val="007F63E4"/>
    <w:rsid w:val="0080162D"/>
    <w:rsid w:val="00801F71"/>
    <w:rsid w:val="00805F28"/>
    <w:rsid w:val="008068A8"/>
    <w:rsid w:val="0080749F"/>
    <w:rsid w:val="00810202"/>
    <w:rsid w:val="008105FE"/>
    <w:rsid w:val="008115CA"/>
    <w:rsid w:val="00811BDB"/>
    <w:rsid w:val="00811D46"/>
    <w:rsid w:val="008125B0"/>
    <w:rsid w:val="008144CB"/>
    <w:rsid w:val="00820CA1"/>
    <w:rsid w:val="00821717"/>
    <w:rsid w:val="00821AF4"/>
    <w:rsid w:val="00824210"/>
    <w:rsid w:val="008263C0"/>
    <w:rsid w:val="008301F9"/>
    <w:rsid w:val="00830725"/>
    <w:rsid w:val="00830988"/>
    <w:rsid w:val="00831280"/>
    <w:rsid w:val="00831F44"/>
    <w:rsid w:val="008326A5"/>
    <w:rsid w:val="00832AD8"/>
    <w:rsid w:val="0083565F"/>
    <w:rsid w:val="0083587F"/>
    <w:rsid w:val="00837397"/>
    <w:rsid w:val="00840E97"/>
    <w:rsid w:val="00841422"/>
    <w:rsid w:val="00841871"/>
    <w:rsid w:val="00841D3B"/>
    <w:rsid w:val="0084314C"/>
    <w:rsid w:val="00843171"/>
    <w:rsid w:val="008466D3"/>
    <w:rsid w:val="008529FA"/>
    <w:rsid w:val="00852EAD"/>
    <w:rsid w:val="00855496"/>
    <w:rsid w:val="008561CE"/>
    <w:rsid w:val="00856799"/>
    <w:rsid w:val="008575C3"/>
    <w:rsid w:val="00860D5F"/>
    <w:rsid w:val="008613A9"/>
    <w:rsid w:val="008629DC"/>
    <w:rsid w:val="008629E4"/>
    <w:rsid w:val="008636C3"/>
    <w:rsid w:val="00863D28"/>
    <w:rsid w:val="008648C3"/>
    <w:rsid w:val="008658F3"/>
    <w:rsid w:val="00867AA6"/>
    <w:rsid w:val="00867CF9"/>
    <w:rsid w:val="00870178"/>
    <w:rsid w:val="00872B4F"/>
    <w:rsid w:val="00873E72"/>
    <w:rsid w:val="00875117"/>
    <w:rsid w:val="0087795A"/>
    <w:rsid w:val="00880F26"/>
    <w:rsid w:val="00887E69"/>
    <w:rsid w:val="00890138"/>
    <w:rsid w:val="00892425"/>
    <w:rsid w:val="00893624"/>
    <w:rsid w:val="0089390F"/>
    <w:rsid w:val="00895B0F"/>
    <w:rsid w:val="0089645F"/>
    <w:rsid w:val="00896C2E"/>
    <w:rsid w:val="008A03F5"/>
    <w:rsid w:val="008A0DF8"/>
    <w:rsid w:val="008A3756"/>
    <w:rsid w:val="008A5095"/>
    <w:rsid w:val="008A608F"/>
    <w:rsid w:val="008B1A9A"/>
    <w:rsid w:val="008B430D"/>
    <w:rsid w:val="008B4FE6"/>
    <w:rsid w:val="008B54EF"/>
    <w:rsid w:val="008B610A"/>
    <w:rsid w:val="008B6C37"/>
    <w:rsid w:val="008B7A11"/>
    <w:rsid w:val="008B7F7E"/>
    <w:rsid w:val="008C0581"/>
    <w:rsid w:val="008C34AB"/>
    <w:rsid w:val="008C3BE5"/>
    <w:rsid w:val="008C66E8"/>
    <w:rsid w:val="008C7D14"/>
    <w:rsid w:val="008D2C65"/>
    <w:rsid w:val="008E1589"/>
    <w:rsid w:val="008E18F7"/>
    <w:rsid w:val="008E1E10"/>
    <w:rsid w:val="008E291B"/>
    <w:rsid w:val="008E322E"/>
    <w:rsid w:val="008E4F2F"/>
    <w:rsid w:val="008E74B0"/>
    <w:rsid w:val="008F0ECD"/>
    <w:rsid w:val="008F172E"/>
    <w:rsid w:val="008F400D"/>
    <w:rsid w:val="008F4DC0"/>
    <w:rsid w:val="008F5DCE"/>
    <w:rsid w:val="00900179"/>
    <w:rsid w:val="009008A8"/>
    <w:rsid w:val="00902BC4"/>
    <w:rsid w:val="009063B0"/>
    <w:rsid w:val="00907106"/>
    <w:rsid w:val="00907BAF"/>
    <w:rsid w:val="009107FD"/>
    <w:rsid w:val="00910E8A"/>
    <w:rsid w:val="0091137C"/>
    <w:rsid w:val="00911567"/>
    <w:rsid w:val="00917AAE"/>
    <w:rsid w:val="00921497"/>
    <w:rsid w:val="00921751"/>
    <w:rsid w:val="00921D8E"/>
    <w:rsid w:val="00925172"/>
    <w:rsid w:val="009251A9"/>
    <w:rsid w:val="00926FA0"/>
    <w:rsid w:val="00927085"/>
    <w:rsid w:val="0092724F"/>
    <w:rsid w:val="00930699"/>
    <w:rsid w:val="009307BC"/>
    <w:rsid w:val="00931D70"/>
    <w:rsid w:val="00931F69"/>
    <w:rsid w:val="00932508"/>
    <w:rsid w:val="0093344A"/>
    <w:rsid w:val="00934123"/>
    <w:rsid w:val="00935A98"/>
    <w:rsid w:val="00935F22"/>
    <w:rsid w:val="009363C4"/>
    <w:rsid w:val="00942AC9"/>
    <w:rsid w:val="0094605C"/>
    <w:rsid w:val="00946739"/>
    <w:rsid w:val="00946B3D"/>
    <w:rsid w:val="00950D8E"/>
    <w:rsid w:val="00953191"/>
    <w:rsid w:val="00955774"/>
    <w:rsid w:val="009560B5"/>
    <w:rsid w:val="00961418"/>
    <w:rsid w:val="00963438"/>
    <w:rsid w:val="00963544"/>
    <w:rsid w:val="0096585D"/>
    <w:rsid w:val="009703D6"/>
    <w:rsid w:val="0097181B"/>
    <w:rsid w:val="00971E59"/>
    <w:rsid w:val="00975E86"/>
    <w:rsid w:val="00976C89"/>
    <w:rsid w:val="00976DC5"/>
    <w:rsid w:val="009779D3"/>
    <w:rsid w:val="00981382"/>
    <w:rsid w:val="009818C7"/>
    <w:rsid w:val="009820A2"/>
    <w:rsid w:val="00982DD4"/>
    <w:rsid w:val="00982E15"/>
    <w:rsid w:val="009841E5"/>
    <w:rsid w:val="0098479F"/>
    <w:rsid w:val="00984A8A"/>
    <w:rsid w:val="009857B6"/>
    <w:rsid w:val="00985A8D"/>
    <w:rsid w:val="00985E4E"/>
    <w:rsid w:val="00986610"/>
    <w:rsid w:val="009874FF"/>
    <w:rsid w:val="009877DC"/>
    <w:rsid w:val="00987D07"/>
    <w:rsid w:val="00991205"/>
    <w:rsid w:val="00991F96"/>
    <w:rsid w:val="0099366A"/>
    <w:rsid w:val="00994258"/>
    <w:rsid w:val="00994D1E"/>
    <w:rsid w:val="009960CC"/>
    <w:rsid w:val="00996F0A"/>
    <w:rsid w:val="009A0658"/>
    <w:rsid w:val="009A1D86"/>
    <w:rsid w:val="009A3E09"/>
    <w:rsid w:val="009A4240"/>
    <w:rsid w:val="009B049C"/>
    <w:rsid w:val="009B11C8"/>
    <w:rsid w:val="009B1925"/>
    <w:rsid w:val="009B2BCF"/>
    <w:rsid w:val="009B2FF8"/>
    <w:rsid w:val="009B5BA3"/>
    <w:rsid w:val="009C0F83"/>
    <w:rsid w:val="009C25E6"/>
    <w:rsid w:val="009C42E2"/>
    <w:rsid w:val="009C43E3"/>
    <w:rsid w:val="009C6CDC"/>
    <w:rsid w:val="009C6E58"/>
    <w:rsid w:val="009C6F37"/>
    <w:rsid w:val="009D0027"/>
    <w:rsid w:val="009D0655"/>
    <w:rsid w:val="009D2623"/>
    <w:rsid w:val="009D68BB"/>
    <w:rsid w:val="009D7824"/>
    <w:rsid w:val="009E057D"/>
    <w:rsid w:val="009E1E98"/>
    <w:rsid w:val="009E352A"/>
    <w:rsid w:val="009E3ABE"/>
    <w:rsid w:val="009E3C4B"/>
    <w:rsid w:val="009F0637"/>
    <w:rsid w:val="009F1FA9"/>
    <w:rsid w:val="009F2C21"/>
    <w:rsid w:val="009F2F34"/>
    <w:rsid w:val="009F5B41"/>
    <w:rsid w:val="009F62A6"/>
    <w:rsid w:val="009F674F"/>
    <w:rsid w:val="009F799E"/>
    <w:rsid w:val="00A01D62"/>
    <w:rsid w:val="00A02020"/>
    <w:rsid w:val="00A03926"/>
    <w:rsid w:val="00A056CB"/>
    <w:rsid w:val="00A071CF"/>
    <w:rsid w:val="00A07A29"/>
    <w:rsid w:val="00A07C48"/>
    <w:rsid w:val="00A10176"/>
    <w:rsid w:val="00A10FF1"/>
    <w:rsid w:val="00A11704"/>
    <w:rsid w:val="00A12F1C"/>
    <w:rsid w:val="00A14336"/>
    <w:rsid w:val="00A14E0F"/>
    <w:rsid w:val="00A1506B"/>
    <w:rsid w:val="00A17CB2"/>
    <w:rsid w:val="00A2052A"/>
    <w:rsid w:val="00A21C56"/>
    <w:rsid w:val="00A23191"/>
    <w:rsid w:val="00A24550"/>
    <w:rsid w:val="00A30BBD"/>
    <w:rsid w:val="00A312A6"/>
    <w:rsid w:val="00A319C0"/>
    <w:rsid w:val="00A32F1A"/>
    <w:rsid w:val="00A331CB"/>
    <w:rsid w:val="00A33560"/>
    <w:rsid w:val="00A356E2"/>
    <w:rsid w:val="00A35C8A"/>
    <w:rsid w:val="00A364E4"/>
    <w:rsid w:val="00A36EC3"/>
    <w:rsid w:val="00A371A5"/>
    <w:rsid w:val="00A40B67"/>
    <w:rsid w:val="00A44CAC"/>
    <w:rsid w:val="00A45CA1"/>
    <w:rsid w:val="00A45DAF"/>
    <w:rsid w:val="00A47BDF"/>
    <w:rsid w:val="00A50DB0"/>
    <w:rsid w:val="00A50E43"/>
    <w:rsid w:val="00A51CD7"/>
    <w:rsid w:val="00A52ADB"/>
    <w:rsid w:val="00A52E5E"/>
    <w:rsid w:val="00A5310E"/>
    <w:rsid w:val="00A533E8"/>
    <w:rsid w:val="00A542D9"/>
    <w:rsid w:val="00A5438B"/>
    <w:rsid w:val="00A565E3"/>
    <w:rsid w:val="00A567AE"/>
    <w:rsid w:val="00A56E64"/>
    <w:rsid w:val="00A60B66"/>
    <w:rsid w:val="00A6186F"/>
    <w:rsid w:val="00A624C3"/>
    <w:rsid w:val="00A63319"/>
    <w:rsid w:val="00A63413"/>
    <w:rsid w:val="00A6428F"/>
    <w:rsid w:val="00A657E8"/>
    <w:rsid w:val="00A6610C"/>
    <w:rsid w:val="00A6641C"/>
    <w:rsid w:val="00A6643D"/>
    <w:rsid w:val="00A717A6"/>
    <w:rsid w:val="00A71DD3"/>
    <w:rsid w:val="00A767D2"/>
    <w:rsid w:val="00A77616"/>
    <w:rsid w:val="00A805DA"/>
    <w:rsid w:val="00A80FAE"/>
    <w:rsid w:val="00A811B4"/>
    <w:rsid w:val="00A81B47"/>
    <w:rsid w:val="00A823A8"/>
    <w:rsid w:val="00A84CF0"/>
    <w:rsid w:val="00A876C1"/>
    <w:rsid w:val="00A87CDE"/>
    <w:rsid w:val="00A87FE9"/>
    <w:rsid w:val="00A9164F"/>
    <w:rsid w:val="00A9192B"/>
    <w:rsid w:val="00A92BAF"/>
    <w:rsid w:val="00A93950"/>
    <w:rsid w:val="00A94512"/>
    <w:rsid w:val="00A94737"/>
    <w:rsid w:val="00A94BA3"/>
    <w:rsid w:val="00A96CBA"/>
    <w:rsid w:val="00AA1FDF"/>
    <w:rsid w:val="00AA3417"/>
    <w:rsid w:val="00AA3B83"/>
    <w:rsid w:val="00AA601E"/>
    <w:rsid w:val="00AB1ACD"/>
    <w:rsid w:val="00AB277F"/>
    <w:rsid w:val="00AB4099"/>
    <w:rsid w:val="00AB449A"/>
    <w:rsid w:val="00AC0040"/>
    <w:rsid w:val="00AC38BE"/>
    <w:rsid w:val="00AC49AA"/>
    <w:rsid w:val="00AC6959"/>
    <w:rsid w:val="00AC78A9"/>
    <w:rsid w:val="00AD05AA"/>
    <w:rsid w:val="00AD0F63"/>
    <w:rsid w:val="00AD14F9"/>
    <w:rsid w:val="00AD35D6"/>
    <w:rsid w:val="00AD58C5"/>
    <w:rsid w:val="00AD6282"/>
    <w:rsid w:val="00AD77CB"/>
    <w:rsid w:val="00AE0F5C"/>
    <w:rsid w:val="00AE102F"/>
    <w:rsid w:val="00AE36C4"/>
    <w:rsid w:val="00AE472C"/>
    <w:rsid w:val="00AE516C"/>
    <w:rsid w:val="00AE5375"/>
    <w:rsid w:val="00AE60EE"/>
    <w:rsid w:val="00AE67A8"/>
    <w:rsid w:val="00AE6CF8"/>
    <w:rsid w:val="00AE7DA4"/>
    <w:rsid w:val="00AF0662"/>
    <w:rsid w:val="00AF0B69"/>
    <w:rsid w:val="00AF4CAC"/>
    <w:rsid w:val="00AF52A7"/>
    <w:rsid w:val="00B022A4"/>
    <w:rsid w:val="00B03E0D"/>
    <w:rsid w:val="00B054F8"/>
    <w:rsid w:val="00B10664"/>
    <w:rsid w:val="00B157CF"/>
    <w:rsid w:val="00B20741"/>
    <w:rsid w:val="00B2152B"/>
    <w:rsid w:val="00B2219A"/>
    <w:rsid w:val="00B23B25"/>
    <w:rsid w:val="00B278F6"/>
    <w:rsid w:val="00B27B59"/>
    <w:rsid w:val="00B302FE"/>
    <w:rsid w:val="00B3514A"/>
    <w:rsid w:val="00B3581B"/>
    <w:rsid w:val="00B368D0"/>
    <w:rsid w:val="00B36B81"/>
    <w:rsid w:val="00B36FEE"/>
    <w:rsid w:val="00B3748E"/>
    <w:rsid w:val="00B37C80"/>
    <w:rsid w:val="00B40DE2"/>
    <w:rsid w:val="00B46908"/>
    <w:rsid w:val="00B46C7A"/>
    <w:rsid w:val="00B47E4B"/>
    <w:rsid w:val="00B5092B"/>
    <w:rsid w:val="00B5194E"/>
    <w:rsid w:val="00B51AF5"/>
    <w:rsid w:val="00B531FC"/>
    <w:rsid w:val="00B54C7B"/>
    <w:rsid w:val="00B5502A"/>
    <w:rsid w:val="00B55347"/>
    <w:rsid w:val="00B563F0"/>
    <w:rsid w:val="00B5705E"/>
    <w:rsid w:val="00B57E5E"/>
    <w:rsid w:val="00B61F37"/>
    <w:rsid w:val="00B655ED"/>
    <w:rsid w:val="00B661E1"/>
    <w:rsid w:val="00B67861"/>
    <w:rsid w:val="00B70A5C"/>
    <w:rsid w:val="00B72BF2"/>
    <w:rsid w:val="00B75B89"/>
    <w:rsid w:val="00B764FE"/>
    <w:rsid w:val="00B7770F"/>
    <w:rsid w:val="00B77A89"/>
    <w:rsid w:val="00B77B27"/>
    <w:rsid w:val="00B8134E"/>
    <w:rsid w:val="00B81B55"/>
    <w:rsid w:val="00B84613"/>
    <w:rsid w:val="00B85D10"/>
    <w:rsid w:val="00B86552"/>
    <w:rsid w:val="00B878B1"/>
    <w:rsid w:val="00B87AF0"/>
    <w:rsid w:val="00B9037B"/>
    <w:rsid w:val="00B910BD"/>
    <w:rsid w:val="00B9189C"/>
    <w:rsid w:val="00B91A6F"/>
    <w:rsid w:val="00B92F97"/>
    <w:rsid w:val="00B93834"/>
    <w:rsid w:val="00B96469"/>
    <w:rsid w:val="00B97145"/>
    <w:rsid w:val="00BA0DA2"/>
    <w:rsid w:val="00BA2981"/>
    <w:rsid w:val="00BA2BB7"/>
    <w:rsid w:val="00BA42EE"/>
    <w:rsid w:val="00BA48F9"/>
    <w:rsid w:val="00BA5A6A"/>
    <w:rsid w:val="00BA5E89"/>
    <w:rsid w:val="00BA5EE1"/>
    <w:rsid w:val="00BB0947"/>
    <w:rsid w:val="00BB0DCA"/>
    <w:rsid w:val="00BB1280"/>
    <w:rsid w:val="00BB1DB9"/>
    <w:rsid w:val="00BB2666"/>
    <w:rsid w:val="00BB5D3A"/>
    <w:rsid w:val="00BB6B80"/>
    <w:rsid w:val="00BC3773"/>
    <w:rsid w:val="00BC381A"/>
    <w:rsid w:val="00BC3E91"/>
    <w:rsid w:val="00BC3EEF"/>
    <w:rsid w:val="00BC47CB"/>
    <w:rsid w:val="00BC54E2"/>
    <w:rsid w:val="00BC78BB"/>
    <w:rsid w:val="00BC7E93"/>
    <w:rsid w:val="00BD08AB"/>
    <w:rsid w:val="00BD0962"/>
    <w:rsid w:val="00BD1EED"/>
    <w:rsid w:val="00BD3698"/>
    <w:rsid w:val="00BD445E"/>
    <w:rsid w:val="00BD4881"/>
    <w:rsid w:val="00BD5787"/>
    <w:rsid w:val="00BE6A25"/>
    <w:rsid w:val="00BF0D1A"/>
    <w:rsid w:val="00BF0DA2"/>
    <w:rsid w:val="00BF109C"/>
    <w:rsid w:val="00BF34FA"/>
    <w:rsid w:val="00BF521B"/>
    <w:rsid w:val="00BF574F"/>
    <w:rsid w:val="00BF77BD"/>
    <w:rsid w:val="00C004B6"/>
    <w:rsid w:val="00C00E0C"/>
    <w:rsid w:val="00C047A7"/>
    <w:rsid w:val="00C05DB2"/>
    <w:rsid w:val="00C05DE5"/>
    <w:rsid w:val="00C07EF0"/>
    <w:rsid w:val="00C161FF"/>
    <w:rsid w:val="00C17063"/>
    <w:rsid w:val="00C174C2"/>
    <w:rsid w:val="00C17BCB"/>
    <w:rsid w:val="00C21666"/>
    <w:rsid w:val="00C31439"/>
    <w:rsid w:val="00C326FC"/>
    <w:rsid w:val="00C33027"/>
    <w:rsid w:val="00C34785"/>
    <w:rsid w:val="00C35A17"/>
    <w:rsid w:val="00C37667"/>
    <w:rsid w:val="00C435DB"/>
    <w:rsid w:val="00C44CC3"/>
    <w:rsid w:val="00C44D73"/>
    <w:rsid w:val="00C4571C"/>
    <w:rsid w:val="00C47612"/>
    <w:rsid w:val="00C50B42"/>
    <w:rsid w:val="00C50E90"/>
    <w:rsid w:val="00C516FF"/>
    <w:rsid w:val="00C52092"/>
    <w:rsid w:val="00C52BFA"/>
    <w:rsid w:val="00C53D1D"/>
    <w:rsid w:val="00C53F26"/>
    <w:rsid w:val="00C540BC"/>
    <w:rsid w:val="00C543FB"/>
    <w:rsid w:val="00C5499D"/>
    <w:rsid w:val="00C55301"/>
    <w:rsid w:val="00C5551D"/>
    <w:rsid w:val="00C60011"/>
    <w:rsid w:val="00C60C7A"/>
    <w:rsid w:val="00C63184"/>
    <w:rsid w:val="00C635CE"/>
    <w:rsid w:val="00C641C4"/>
    <w:rsid w:val="00C64520"/>
    <w:rsid w:val="00C646CA"/>
    <w:rsid w:val="00C64F7D"/>
    <w:rsid w:val="00C65456"/>
    <w:rsid w:val="00C65D16"/>
    <w:rsid w:val="00C65D48"/>
    <w:rsid w:val="00C67309"/>
    <w:rsid w:val="00C674D3"/>
    <w:rsid w:val="00C70FC0"/>
    <w:rsid w:val="00C73186"/>
    <w:rsid w:val="00C73E98"/>
    <w:rsid w:val="00C74A28"/>
    <w:rsid w:val="00C7614E"/>
    <w:rsid w:val="00C77BF1"/>
    <w:rsid w:val="00C80236"/>
    <w:rsid w:val="00C80D60"/>
    <w:rsid w:val="00C8162A"/>
    <w:rsid w:val="00C818A4"/>
    <w:rsid w:val="00C82FBD"/>
    <w:rsid w:val="00C83421"/>
    <w:rsid w:val="00C84093"/>
    <w:rsid w:val="00C84A64"/>
    <w:rsid w:val="00C85267"/>
    <w:rsid w:val="00C8721B"/>
    <w:rsid w:val="00C91B70"/>
    <w:rsid w:val="00C9372C"/>
    <w:rsid w:val="00C9470E"/>
    <w:rsid w:val="00C95CEB"/>
    <w:rsid w:val="00C95EF5"/>
    <w:rsid w:val="00C96086"/>
    <w:rsid w:val="00C96919"/>
    <w:rsid w:val="00CA1054"/>
    <w:rsid w:val="00CA3117"/>
    <w:rsid w:val="00CA58D2"/>
    <w:rsid w:val="00CA63EB"/>
    <w:rsid w:val="00CA69F1"/>
    <w:rsid w:val="00CA6B5A"/>
    <w:rsid w:val="00CA728B"/>
    <w:rsid w:val="00CA767F"/>
    <w:rsid w:val="00CB1C98"/>
    <w:rsid w:val="00CB1D2B"/>
    <w:rsid w:val="00CB1E84"/>
    <w:rsid w:val="00CB32A2"/>
    <w:rsid w:val="00CB4115"/>
    <w:rsid w:val="00CB6991"/>
    <w:rsid w:val="00CC30FB"/>
    <w:rsid w:val="00CC5941"/>
    <w:rsid w:val="00CC6194"/>
    <w:rsid w:val="00CC6305"/>
    <w:rsid w:val="00CC78A5"/>
    <w:rsid w:val="00CD03ED"/>
    <w:rsid w:val="00CD0516"/>
    <w:rsid w:val="00CD111B"/>
    <w:rsid w:val="00CD15C2"/>
    <w:rsid w:val="00CD5DDB"/>
    <w:rsid w:val="00CD7026"/>
    <w:rsid w:val="00CD756B"/>
    <w:rsid w:val="00CE10F8"/>
    <w:rsid w:val="00CE196B"/>
    <w:rsid w:val="00CE2426"/>
    <w:rsid w:val="00CE447D"/>
    <w:rsid w:val="00CE734F"/>
    <w:rsid w:val="00CE7A47"/>
    <w:rsid w:val="00CF112E"/>
    <w:rsid w:val="00CF2102"/>
    <w:rsid w:val="00CF4D36"/>
    <w:rsid w:val="00CF5730"/>
    <w:rsid w:val="00CF5F4F"/>
    <w:rsid w:val="00D015FA"/>
    <w:rsid w:val="00D03143"/>
    <w:rsid w:val="00D03A43"/>
    <w:rsid w:val="00D06BE5"/>
    <w:rsid w:val="00D16064"/>
    <w:rsid w:val="00D1776D"/>
    <w:rsid w:val="00D21209"/>
    <w:rsid w:val="00D218DC"/>
    <w:rsid w:val="00D22601"/>
    <w:rsid w:val="00D24E56"/>
    <w:rsid w:val="00D302DB"/>
    <w:rsid w:val="00D31643"/>
    <w:rsid w:val="00D31AEB"/>
    <w:rsid w:val="00D32ECD"/>
    <w:rsid w:val="00D361E4"/>
    <w:rsid w:val="00D369AC"/>
    <w:rsid w:val="00D42A8F"/>
    <w:rsid w:val="00D439F6"/>
    <w:rsid w:val="00D459C6"/>
    <w:rsid w:val="00D50729"/>
    <w:rsid w:val="00D50755"/>
    <w:rsid w:val="00D50A0E"/>
    <w:rsid w:val="00D50C19"/>
    <w:rsid w:val="00D533BF"/>
    <w:rsid w:val="00D5379E"/>
    <w:rsid w:val="00D55AEC"/>
    <w:rsid w:val="00D566E0"/>
    <w:rsid w:val="00D60F09"/>
    <w:rsid w:val="00D61882"/>
    <w:rsid w:val="00D62643"/>
    <w:rsid w:val="00D633E9"/>
    <w:rsid w:val="00D64C0F"/>
    <w:rsid w:val="00D7137E"/>
    <w:rsid w:val="00D72EFE"/>
    <w:rsid w:val="00D7457B"/>
    <w:rsid w:val="00D76227"/>
    <w:rsid w:val="00D76FAD"/>
    <w:rsid w:val="00D77DF1"/>
    <w:rsid w:val="00D80847"/>
    <w:rsid w:val="00D83388"/>
    <w:rsid w:val="00D8558D"/>
    <w:rsid w:val="00D86AFF"/>
    <w:rsid w:val="00D90C1D"/>
    <w:rsid w:val="00D916E2"/>
    <w:rsid w:val="00D934A8"/>
    <w:rsid w:val="00D9523A"/>
    <w:rsid w:val="00D95A44"/>
    <w:rsid w:val="00D95D16"/>
    <w:rsid w:val="00D96E7A"/>
    <w:rsid w:val="00D97C76"/>
    <w:rsid w:val="00DA04E7"/>
    <w:rsid w:val="00DA1747"/>
    <w:rsid w:val="00DA18C4"/>
    <w:rsid w:val="00DA3B14"/>
    <w:rsid w:val="00DA662E"/>
    <w:rsid w:val="00DB02B4"/>
    <w:rsid w:val="00DB0470"/>
    <w:rsid w:val="00DB06FB"/>
    <w:rsid w:val="00DB302B"/>
    <w:rsid w:val="00DB37CC"/>
    <w:rsid w:val="00DB538D"/>
    <w:rsid w:val="00DB55BB"/>
    <w:rsid w:val="00DB7666"/>
    <w:rsid w:val="00DC0FB5"/>
    <w:rsid w:val="00DC20E4"/>
    <w:rsid w:val="00DC275C"/>
    <w:rsid w:val="00DC3BF4"/>
    <w:rsid w:val="00DC4B0D"/>
    <w:rsid w:val="00DC71C8"/>
    <w:rsid w:val="00DC7C60"/>
    <w:rsid w:val="00DC7FE1"/>
    <w:rsid w:val="00DD1F12"/>
    <w:rsid w:val="00DD2869"/>
    <w:rsid w:val="00DD3813"/>
    <w:rsid w:val="00DD3AE0"/>
    <w:rsid w:val="00DD3D1B"/>
    <w:rsid w:val="00DD3F3F"/>
    <w:rsid w:val="00DD5572"/>
    <w:rsid w:val="00DD5831"/>
    <w:rsid w:val="00DD5E9A"/>
    <w:rsid w:val="00DD72F5"/>
    <w:rsid w:val="00DE2087"/>
    <w:rsid w:val="00DE2BEF"/>
    <w:rsid w:val="00DE3261"/>
    <w:rsid w:val="00DE4CC9"/>
    <w:rsid w:val="00DE506E"/>
    <w:rsid w:val="00DE5D80"/>
    <w:rsid w:val="00DF1091"/>
    <w:rsid w:val="00DF1C3A"/>
    <w:rsid w:val="00DF58CD"/>
    <w:rsid w:val="00DF5CAE"/>
    <w:rsid w:val="00DF641D"/>
    <w:rsid w:val="00DF65DE"/>
    <w:rsid w:val="00E012B7"/>
    <w:rsid w:val="00E019A5"/>
    <w:rsid w:val="00E02EC8"/>
    <w:rsid w:val="00E037F5"/>
    <w:rsid w:val="00E038B1"/>
    <w:rsid w:val="00E04ECB"/>
    <w:rsid w:val="00E04F12"/>
    <w:rsid w:val="00E05A09"/>
    <w:rsid w:val="00E06CA1"/>
    <w:rsid w:val="00E103D9"/>
    <w:rsid w:val="00E106E2"/>
    <w:rsid w:val="00E128F0"/>
    <w:rsid w:val="00E14545"/>
    <w:rsid w:val="00E159E4"/>
    <w:rsid w:val="00E17256"/>
    <w:rsid w:val="00E172B8"/>
    <w:rsid w:val="00E17FB4"/>
    <w:rsid w:val="00E205E7"/>
    <w:rsid w:val="00E20B75"/>
    <w:rsid w:val="00E214F2"/>
    <w:rsid w:val="00E2371E"/>
    <w:rsid w:val="00E24BD7"/>
    <w:rsid w:val="00E25DBD"/>
    <w:rsid w:val="00E26523"/>
    <w:rsid w:val="00E26809"/>
    <w:rsid w:val="00E300B8"/>
    <w:rsid w:val="00E31A9E"/>
    <w:rsid w:val="00E3412D"/>
    <w:rsid w:val="00E363B9"/>
    <w:rsid w:val="00E4102B"/>
    <w:rsid w:val="00E41760"/>
    <w:rsid w:val="00E41D66"/>
    <w:rsid w:val="00E426F5"/>
    <w:rsid w:val="00E45162"/>
    <w:rsid w:val="00E514A6"/>
    <w:rsid w:val="00E51CFD"/>
    <w:rsid w:val="00E539F2"/>
    <w:rsid w:val="00E56158"/>
    <w:rsid w:val="00E561CB"/>
    <w:rsid w:val="00E56E80"/>
    <w:rsid w:val="00E57322"/>
    <w:rsid w:val="00E628CB"/>
    <w:rsid w:val="00E62AD9"/>
    <w:rsid w:val="00E638C8"/>
    <w:rsid w:val="00E65E99"/>
    <w:rsid w:val="00E70946"/>
    <w:rsid w:val="00E747C9"/>
    <w:rsid w:val="00E74E02"/>
    <w:rsid w:val="00E7509B"/>
    <w:rsid w:val="00E7549A"/>
    <w:rsid w:val="00E82C9E"/>
    <w:rsid w:val="00E86590"/>
    <w:rsid w:val="00E907FF"/>
    <w:rsid w:val="00E91959"/>
    <w:rsid w:val="00E94BFC"/>
    <w:rsid w:val="00E95360"/>
    <w:rsid w:val="00E96587"/>
    <w:rsid w:val="00EA14A4"/>
    <w:rsid w:val="00EA42D1"/>
    <w:rsid w:val="00EA42EF"/>
    <w:rsid w:val="00EA7D35"/>
    <w:rsid w:val="00EB0397"/>
    <w:rsid w:val="00EB1DC1"/>
    <w:rsid w:val="00EB2DD1"/>
    <w:rsid w:val="00EB4082"/>
    <w:rsid w:val="00EB6B37"/>
    <w:rsid w:val="00EC0C1F"/>
    <w:rsid w:val="00EC29FE"/>
    <w:rsid w:val="00EC3C70"/>
    <w:rsid w:val="00ED0F3C"/>
    <w:rsid w:val="00ED3A3D"/>
    <w:rsid w:val="00ED430E"/>
    <w:rsid w:val="00ED4924"/>
    <w:rsid w:val="00ED4B2E"/>
    <w:rsid w:val="00ED538A"/>
    <w:rsid w:val="00ED53D3"/>
    <w:rsid w:val="00ED6FBC"/>
    <w:rsid w:val="00ED7D93"/>
    <w:rsid w:val="00EE059E"/>
    <w:rsid w:val="00EE2F16"/>
    <w:rsid w:val="00EE3861"/>
    <w:rsid w:val="00EE3E78"/>
    <w:rsid w:val="00EE70D4"/>
    <w:rsid w:val="00EE70D9"/>
    <w:rsid w:val="00EF290C"/>
    <w:rsid w:val="00EF2E73"/>
    <w:rsid w:val="00EF2E85"/>
    <w:rsid w:val="00EF33C5"/>
    <w:rsid w:val="00EF67EE"/>
    <w:rsid w:val="00EF705C"/>
    <w:rsid w:val="00EF7683"/>
    <w:rsid w:val="00EF7A2D"/>
    <w:rsid w:val="00F04F8D"/>
    <w:rsid w:val="00F0534F"/>
    <w:rsid w:val="00F077F1"/>
    <w:rsid w:val="00F10AD0"/>
    <w:rsid w:val="00F10C24"/>
    <w:rsid w:val="00F116CC"/>
    <w:rsid w:val="00F12BD1"/>
    <w:rsid w:val="00F14E58"/>
    <w:rsid w:val="00F15327"/>
    <w:rsid w:val="00F1641D"/>
    <w:rsid w:val="00F168CF"/>
    <w:rsid w:val="00F17698"/>
    <w:rsid w:val="00F2053A"/>
    <w:rsid w:val="00F2555C"/>
    <w:rsid w:val="00F271DD"/>
    <w:rsid w:val="00F30418"/>
    <w:rsid w:val="00F31CB2"/>
    <w:rsid w:val="00F31DF3"/>
    <w:rsid w:val="00F33AE5"/>
    <w:rsid w:val="00F3597D"/>
    <w:rsid w:val="00F41D6E"/>
    <w:rsid w:val="00F43027"/>
    <w:rsid w:val="00F4376D"/>
    <w:rsid w:val="00F45399"/>
    <w:rsid w:val="00F45680"/>
    <w:rsid w:val="00F46464"/>
    <w:rsid w:val="00F46526"/>
    <w:rsid w:val="00F465EA"/>
    <w:rsid w:val="00F5299D"/>
    <w:rsid w:val="00F54E7B"/>
    <w:rsid w:val="00F55A88"/>
    <w:rsid w:val="00F5745A"/>
    <w:rsid w:val="00F57A4B"/>
    <w:rsid w:val="00F616C4"/>
    <w:rsid w:val="00F62B37"/>
    <w:rsid w:val="00F640E0"/>
    <w:rsid w:val="00F65B16"/>
    <w:rsid w:val="00F72905"/>
    <w:rsid w:val="00F74005"/>
    <w:rsid w:val="00F749BC"/>
    <w:rsid w:val="00F75216"/>
    <w:rsid w:val="00F76884"/>
    <w:rsid w:val="00F83334"/>
    <w:rsid w:val="00F83D24"/>
    <w:rsid w:val="00F83DD9"/>
    <w:rsid w:val="00F83F40"/>
    <w:rsid w:val="00F842AA"/>
    <w:rsid w:val="00F93ADA"/>
    <w:rsid w:val="00F967B8"/>
    <w:rsid w:val="00F97CCD"/>
    <w:rsid w:val="00FA117A"/>
    <w:rsid w:val="00FA3B24"/>
    <w:rsid w:val="00FA509D"/>
    <w:rsid w:val="00FA75D0"/>
    <w:rsid w:val="00FB051A"/>
    <w:rsid w:val="00FB386A"/>
    <w:rsid w:val="00FB4434"/>
    <w:rsid w:val="00FB66C7"/>
    <w:rsid w:val="00FB6FED"/>
    <w:rsid w:val="00FC0786"/>
    <w:rsid w:val="00FC49EF"/>
    <w:rsid w:val="00FC7B2F"/>
    <w:rsid w:val="00FD04DA"/>
    <w:rsid w:val="00FD0F2D"/>
    <w:rsid w:val="00FD2686"/>
    <w:rsid w:val="00FD3301"/>
    <w:rsid w:val="00FD3CD9"/>
    <w:rsid w:val="00FD775B"/>
    <w:rsid w:val="00FE2566"/>
    <w:rsid w:val="00FE36E2"/>
    <w:rsid w:val="00FE702B"/>
    <w:rsid w:val="00FF11AD"/>
    <w:rsid w:val="00FF129A"/>
    <w:rsid w:val="00FF2971"/>
    <w:rsid w:val="00FF2A3F"/>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7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semiHidden/>
    <w:unhideWhenUsed/>
    <w:qFormat/>
    <w:locked/>
    <w:rsid w:val="00E106E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paragraph" w:customStyle="1" w:styleId="Default">
    <w:name w:val="Default"/>
    <w:rsid w:val="00B47E4B"/>
    <w:pPr>
      <w:autoSpaceDE w:val="0"/>
      <w:autoSpaceDN w:val="0"/>
      <w:adjustRightInd w:val="0"/>
    </w:pPr>
    <w:rPr>
      <w:rFonts w:ascii="Times New Roman" w:hAnsi="Times New Roman"/>
      <w:color w:val="000000"/>
      <w:sz w:val="24"/>
      <w:szCs w:val="24"/>
    </w:rPr>
  </w:style>
  <w:style w:type="character" w:styleId="Nierozpoznanawzmianka">
    <w:name w:val="Unresolved Mention"/>
    <w:basedOn w:val="Domylnaczcionkaakapitu"/>
    <w:uiPriority w:val="99"/>
    <w:semiHidden/>
    <w:unhideWhenUsed/>
    <w:rsid w:val="008B610A"/>
    <w:rPr>
      <w:color w:val="605E5C"/>
      <w:shd w:val="clear" w:color="auto" w:fill="E1DFDD"/>
    </w:rPr>
  </w:style>
  <w:style w:type="character" w:customStyle="1" w:styleId="markedcontent">
    <w:name w:val="markedcontent"/>
    <w:basedOn w:val="Domylnaczcionkaakapitu"/>
    <w:rsid w:val="00153BBD"/>
  </w:style>
  <w:style w:type="character" w:styleId="Pogrubienie">
    <w:name w:val="Strong"/>
    <w:basedOn w:val="Domylnaczcionkaakapitu"/>
    <w:uiPriority w:val="22"/>
    <w:qFormat/>
    <w:locked/>
    <w:rsid w:val="000E6A67"/>
    <w:rPr>
      <w:b/>
      <w:bCs/>
    </w:rPr>
  </w:style>
  <w:style w:type="paragraph" w:customStyle="1" w:styleId="ARTartustawynprozporzdzenia">
    <w:name w:val="ART(§) – art. ustawy (§ np. rozporządzenia)"/>
    <w:uiPriority w:val="11"/>
    <w:qFormat/>
    <w:rsid w:val="0021391F"/>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AkapitzlistZnak">
    <w:name w:val="Akapit z listą Znak"/>
    <w:link w:val="Akapitzlist"/>
    <w:uiPriority w:val="34"/>
    <w:rsid w:val="00C91B70"/>
    <w:rPr>
      <w:sz w:val="22"/>
      <w:szCs w:val="22"/>
      <w:lang w:eastAsia="en-US"/>
    </w:rPr>
  </w:style>
  <w:style w:type="character" w:customStyle="1" w:styleId="ui-provider">
    <w:name w:val="ui-provider"/>
    <w:basedOn w:val="Domylnaczcionkaakapitu"/>
    <w:rsid w:val="00F14E58"/>
  </w:style>
  <w:style w:type="paragraph" w:customStyle="1" w:styleId="ZUSTzmustartykuempunktem">
    <w:name w:val="Z/UST(§) – zm. ust. (§) artykułem (punktem)"/>
    <w:basedOn w:val="Normalny"/>
    <w:uiPriority w:val="30"/>
    <w:qFormat/>
    <w:rsid w:val="006C02E6"/>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LITUSTzmustliter">
    <w:name w:val="Z_LIT/UST(§) – zm. ust. (§) literą"/>
    <w:basedOn w:val="Normalny"/>
    <w:uiPriority w:val="46"/>
    <w:qFormat/>
    <w:rsid w:val="00C818A4"/>
    <w:pPr>
      <w:suppressAutoHyphens/>
      <w:autoSpaceDE w:val="0"/>
      <w:autoSpaceDN w:val="0"/>
      <w:adjustRightInd w:val="0"/>
      <w:spacing w:line="360" w:lineRule="auto"/>
      <w:ind w:left="987" w:firstLine="510"/>
      <w:jc w:val="both"/>
    </w:pPr>
    <w:rPr>
      <w:rFonts w:ascii="Times" w:eastAsiaTheme="minorEastAsia" w:hAnsi="Times" w:cs="Arial"/>
      <w:bCs/>
      <w:sz w:val="24"/>
      <w:szCs w:val="20"/>
      <w:lang w:eastAsia="pl-PL"/>
    </w:rPr>
  </w:style>
  <w:style w:type="paragraph" w:styleId="Poprawka">
    <w:name w:val="Revision"/>
    <w:hidden/>
    <w:uiPriority w:val="99"/>
    <w:semiHidden/>
    <w:rsid w:val="00F43027"/>
    <w:rPr>
      <w:sz w:val="22"/>
      <w:szCs w:val="22"/>
      <w:lang w:eastAsia="en-US"/>
    </w:rPr>
  </w:style>
  <w:style w:type="paragraph" w:customStyle="1" w:styleId="ODNONIKtreodnonika">
    <w:name w:val="ODNOŚNIK – treść odnośnika"/>
    <w:uiPriority w:val="19"/>
    <w:qFormat/>
    <w:rsid w:val="00472460"/>
    <w:pPr>
      <w:ind w:left="284" w:hanging="284"/>
      <w:jc w:val="both"/>
    </w:pPr>
    <w:rPr>
      <w:rFonts w:ascii="Times New Roman" w:eastAsiaTheme="minorEastAsia" w:hAnsi="Times New Roman" w:cs="Arial"/>
    </w:rPr>
  </w:style>
  <w:style w:type="character" w:customStyle="1" w:styleId="IGindeksgrny">
    <w:name w:val="_IG_ – indeks górny"/>
    <w:basedOn w:val="Domylnaczcionkaakapitu"/>
    <w:uiPriority w:val="2"/>
    <w:qFormat/>
    <w:rsid w:val="00472460"/>
    <w:rPr>
      <w:b w:val="0"/>
      <w:i w:val="0"/>
      <w:vanish w:val="0"/>
      <w:spacing w:val="0"/>
      <w:vertAlign w:val="superscript"/>
    </w:rPr>
  </w:style>
  <w:style w:type="character" w:customStyle="1" w:styleId="Nagwek2Znak">
    <w:name w:val="Nagłówek 2 Znak"/>
    <w:basedOn w:val="Domylnaczcionkaakapitu"/>
    <w:link w:val="Nagwek2"/>
    <w:semiHidden/>
    <w:rsid w:val="00E106E2"/>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96626566">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90408202">
      <w:bodyDiv w:val="1"/>
      <w:marLeft w:val="0"/>
      <w:marRight w:val="0"/>
      <w:marTop w:val="0"/>
      <w:marBottom w:val="0"/>
      <w:divBdr>
        <w:top w:val="none" w:sz="0" w:space="0" w:color="auto"/>
        <w:left w:val="none" w:sz="0" w:space="0" w:color="auto"/>
        <w:bottom w:val="none" w:sz="0" w:space="0" w:color="auto"/>
        <w:right w:val="none" w:sz="0" w:space="0" w:color="auto"/>
      </w:divBdr>
    </w:div>
    <w:div w:id="45757268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02965984">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350832621">
      <w:bodyDiv w:val="1"/>
      <w:marLeft w:val="0"/>
      <w:marRight w:val="0"/>
      <w:marTop w:val="0"/>
      <w:marBottom w:val="0"/>
      <w:divBdr>
        <w:top w:val="none" w:sz="0" w:space="0" w:color="auto"/>
        <w:left w:val="none" w:sz="0" w:space="0" w:color="auto"/>
        <w:bottom w:val="none" w:sz="0" w:space="0" w:color="auto"/>
        <w:right w:val="none" w:sz="0" w:space="0" w:color="auto"/>
      </w:divBdr>
    </w:div>
    <w:div w:id="1351833535">
      <w:bodyDiv w:val="1"/>
      <w:marLeft w:val="0"/>
      <w:marRight w:val="0"/>
      <w:marTop w:val="0"/>
      <w:marBottom w:val="0"/>
      <w:divBdr>
        <w:top w:val="none" w:sz="0" w:space="0" w:color="auto"/>
        <w:left w:val="none" w:sz="0" w:space="0" w:color="auto"/>
        <w:bottom w:val="none" w:sz="0" w:space="0" w:color="auto"/>
        <w:right w:val="none" w:sz="0" w:space="0" w:color="auto"/>
      </w:divBdr>
    </w:div>
    <w:div w:id="1373189439">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565144460">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5405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dts@mf.gov.pl" TargetMode="External"/><Relationship Id="rId13" Type="http://schemas.openxmlformats.org/officeDocument/2006/relationships/hyperlink" Target="http://www.nsa.gov.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idp.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br.org.pl" TargetMode="External"/><Relationship Id="rId5" Type="http://schemas.openxmlformats.org/officeDocument/2006/relationships/webSettings" Target="webSettings.xml"/><Relationship Id="rId15" Type="http://schemas.openxmlformats.org/officeDocument/2006/relationships/hyperlink" Target="https://polon.nauka.gov.pl/dane-publiczne/" TargetMode="External"/><Relationship Id="rId10" Type="http://schemas.openxmlformats.org/officeDocument/2006/relationships/hyperlink" Target="http://www.kirp.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ra.pl/" TargetMode="External"/><Relationship Id="rId14" Type="http://schemas.openxmlformats.org/officeDocument/2006/relationships/hyperlink" Target="https://www.gov.pl/web/sprawiedliwos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60"/>
        <w:category>
          <w:name w:val="Ogólne"/>
          <w:gallery w:val="placeholder"/>
        </w:category>
        <w:types>
          <w:type w:val="bbPlcHdr"/>
        </w:types>
        <w:behaviors>
          <w:behavior w:val="content"/>
        </w:behaviors>
        <w:guid w:val="{79ADC878-6BF1-4BEF-BF44-5BC76C6CD293}"/>
      </w:docPartPr>
      <w:docPartBody>
        <w:p w:rsidR="00F523DD" w:rsidRDefault="00AD66A9">
          <w:r w:rsidRPr="008D2484">
            <w:rPr>
              <w:rStyle w:val="Tekstzastpczy"/>
            </w:rPr>
            <w:t>Kliknij tutaj, aby wprowadzić datę.</w:t>
          </w:r>
        </w:p>
      </w:docPartBody>
    </w:docPart>
    <w:docPart>
      <w:docPartPr>
        <w:name w:val="DefaultPlaceholder_1082065159"/>
        <w:category>
          <w:name w:val="Ogólne"/>
          <w:gallery w:val="placeholder"/>
        </w:category>
        <w:types>
          <w:type w:val="bbPlcHdr"/>
        </w:types>
        <w:behaviors>
          <w:behavior w:val="content"/>
        </w:behaviors>
        <w:guid w:val="{8E1BFA08-CA9F-4AF9-91D6-5D6458516FEB}"/>
      </w:docPartPr>
      <w:docPartBody>
        <w:p w:rsidR="00F523DD" w:rsidRDefault="00AD66A9">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6A9"/>
    <w:rsid w:val="00001E4F"/>
    <w:rsid w:val="00017E0B"/>
    <w:rsid w:val="00036568"/>
    <w:rsid w:val="000512F1"/>
    <w:rsid w:val="000546BF"/>
    <w:rsid w:val="000668A1"/>
    <w:rsid w:val="00071FFF"/>
    <w:rsid w:val="00082700"/>
    <w:rsid w:val="00097C53"/>
    <w:rsid w:val="000A0223"/>
    <w:rsid w:val="000C454B"/>
    <w:rsid w:val="000F6EAF"/>
    <w:rsid w:val="001279F9"/>
    <w:rsid w:val="001415E2"/>
    <w:rsid w:val="001763AE"/>
    <w:rsid w:val="001A551A"/>
    <w:rsid w:val="001F59CB"/>
    <w:rsid w:val="0020750F"/>
    <w:rsid w:val="00245794"/>
    <w:rsid w:val="0025135C"/>
    <w:rsid w:val="002D0113"/>
    <w:rsid w:val="002E5A49"/>
    <w:rsid w:val="00301A1A"/>
    <w:rsid w:val="00324CB6"/>
    <w:rsid w:val="003948B0"/>
    <w:rsid w:val="003B0C08"/>
    <w:rsid w:val="003B2D28"/>
    <w:rsid w:val="003B5560"/>
    <w:rsid w:val="003D59B2"/>
    <w:rsid w:val="003F51FF"/>
    <w:rsid w:val="003F5D3D"/>
    <w:rsid w:val="003F60DB"/>
    <w:rsid w:val="004113ED"/>
    <w:rsid w:val="004122F8"/>
    <w:rsid w:val="00430C65"/>
    <w:rsid w:val="00482673"/>
    <w:rsid w:val="004A3963"/>
    <w:rsid w:val="004C2E7C"/>
    <w:rsid w:val="00500F59"/>
    <w:rsid w:val="00514A5B"/>
    <w:rsid w:val="00531D69"/>
    <w:rsid w:val="0058468E"/>
    <w:rsid w:val="005C1FFF"/>
    <w:rsid w:val="005E308A"/>
    <w:rsid w:val="005F4E28"/>
    <w:rsid w:val="00606229"/>
    <w:rsid w:val="00620BDD"/>
    <w:rsid w:val="0064114D"/>
    <w:rsid w:val="006529BE"/>
    <w:rsid w:val="00666D10"/>
    <w:rsid w:val="006D4FD1"/>
    <w:rsid w:val="006E467C"/>
    <w:rsid w:val="006E6789"/>
    <w:rsid w:val="00700F30"/>
    <w:rsid w:val="00715610"/>
    <w:rsid w:val="007A0167"/>
    <w:rsid w:val="007B3ADA"/>
    <w:rsid w:val="007C1289"/>
    <w:rsid w:val="007E5343"/>
    <w:rsid w:val="00802585"/>
    <w:rsid w:val="00864208"/>
    <w:rsid w:val="008C7CA2"/>
    <w:rsid w:val="008E367E"/>
    <w:rsid w:val="008F721A"/>
    <w:rsid w:val="008F7339"/>
    <w:rsid w:val="009033A6"/>
    <w:rsid w:val="00913F76"/>
    <w:rsid w:val="00915D5C"/>
    <w:rsid w:val="00955A52"/>
    <w:rsid w:val="00997CDB"/>
    <w:rsid w:val="009A0E4B"/>
    <w:rsid w:val="009A5B49"/>
    <w:rsid w:val="00A13585"/>
    <w:rsid w:val="00A2693C"/>
    <w:rsid w:val="00A40758"/>
    <w:rsid w:val="00A44678"/>
    <w:rsid w:val="00A45018"/>
    <w:rsid w:val="00A81A0A"/>
    <w:rsid w:val="00A83533"/>
    <w:rsid w:val="00AA25C5"/>
    <w:rsid w:val="00AB09D8"/>
    <w:rsid w:val="00AB2330"/>
    <w:rsid w:val="00AB6724"/>
    <w:rsid w:val="00AD66A9"/>
    <w:rsid w:val="00AE09F7"/>
    <w:rsid w:val="00AF2758"/>
    <w:rsid w:val="00B12919"/>
    <w:rsid w:val="00B52666"/>
    <w:rsid w:val="00B5750A"/>
    <w:rsid w:val="00B85E95"/>
    <w:rsid w:val="00BA37A0"/>
    <w:rsid w:val="00BC197E"/>
    <w:rsid w:val="00BE4E81"/>
    <w:rsid w:val="00C0186F"/>
    <w:rsid w:val="00C104F6"/>
    <w:rsid w:val="00C9033F"/>
    <w:rsid w:val="00CA6A2C"/>
    <w:rsid w:val="00CE3B96"/>
    <w:rsid w:val="00D144A3"/>
    <w:rsid w:val="00D5089D"/>
    <w:rsid w:val="00D61A00"/>
    <w:rsid w:val="00DC3C5C"/>
    <w:rsid w:val="00DC4B1A"/>
    <w:rsid w:val="00DD5FB0"/>
    <w:rsid w:val="00DE261F"/>
    <w:rsid w:val="00E026E1"/>
    <w:rsid w:val="00E27F7D"/>
    <w:rsid w:val="00E4251D"/>
    <w:rsid w:val="00E5603E"/>
    <w:rsid w:val="00E73CAE"/>
    <w:rsid w:val="00E927D9"/>
    <w:rsid w:val="00E96FB7"/>
    <w:rsid w:val="00EA71F5"/>
    <w:rsid w:val="00ED7F40"/>
    <w:rsid w:val="00F11D97"/>
    <w:rsid w:val="00F13863"/>
    <w:rsid w:val="00F23378"/>
    <w:rsid w:val="00F41A10"/>
    <w:rsid w:val="00F41E95"/>
    <w:rsid w:val="00F523DD"/>
    <w:rsid w:val="00FA065A"/>
    <w:rsid w:val="00FB473D"/>
    <w:rsid w:val="00FC1C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66A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CD778-0274-4160-BF98-1A5AE0AD2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13324</Words>
  <Characters>79946</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93084</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2025-05-19T13:02:00Z</dcterms:created>
  <dcterms:modified xsi:type="dcterms:W3CDTF">2025-05-21T12:55:00Z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UxC4dwLulzfINJ8nQH+xvX5LNGipWa4BRSZhPgxsCvlzO9f6PTMymzaihFcLl1AD+QUf5MVTsL4MHn+PfruucA==</vt:lpwstr>
  </property>
  <property fmtid="{D5CDD505-2E9C-101B-9397-08002B2CF9AE}" pid="4" name="MFClassificationDate">
    <vt:lpwstr>2024-05-24T13:24:34.7690319+02:00</vt:lpwstr>
  </property>
  <property fmtid="{D5CDD505-2E9C-101B-9397-08002B2CF9AE}" pid="5" name="MFClassifiedBySID">
    <vt:lpwstr>UxC4dwLulzfINJ8nQH+xvX5LNGipWa4BRSZhPgxsCvm42mrIC/DSDv0ggS+FjUN/2v1BBotkLlY5aAiEhoi6uZ93gq2ZyYpfmiiG+IZu0aHIWIOHc97EMDa9Cz4t8tm6</vt:lpwstr>
  </property>
  <property fmtid="{D5CDD505-2E9C-101B-9397-08002B2CF9AE}" pid="6" name="MFGRNItemId">
    <vt:lpwstr>GRN-adf4f498-7264-4b66-8322-2fa9deaa5f38</vt:lpwstr>
  </property>
  <property fmtid="{D5CDD505-2E9C-101B-9397-08002B2CF9AE}" pid="7" name="MFHash">
    <vt:lpwstr>mU27A9D8gKubeMSSMPWnxWjeSVqjZuKr58viaB/4AiQ=</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